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FBD99" w14:textId="34FBBFA3" w:rsidR="00502512" w:rsidRDefault="00502512" w:rsidP="0050251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Hlk77701982"/>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85417D">
        <w:rPr>
          <w:rFonts w:ascii="Arial" w:hAnsi="Arial" w:cs="Arial"/>
          <w:b/>
          <w:sz w:val="24"/>
          <w:szCs w:val="28"/>
          <w:lang w:val="en-US"/>
        </w:rPr>
        <w:t>17754</w:t>
      </w:r>
    </w:p>
    <w:p w14:paraId="7F395332" w14:textId="77777777" w:rsidR="00502512" w:rsidRPr="001D2FBF" w:rsidRDefault="00502512" w:rsidP="0050251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7BCC8E4B"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6DD6">
        <w:rPr>
          <w:rFonts w:ascii="Arial" w:hAnsi="Arial" w:cs="Arial"/>
          <w:color w:val="000000"/>
          <w:sz w:val="22"/>
          <w:lang w:eastAsia="zh-CN"/>
        </w:rPr>
        <w:t>5</w:t>
      </w:r>
      <w:r>
        <w:rPr>
          <w:rFonts w:ascii="Arial" w:hAnsi="Arial" w:cs="Arial" w:hint="eastAsia"/>
          <w:color w:val="000000"/>
          <w:sz w:val="22"/>
          <w:lang w:eastAsia="zh-CN"/>
        </w:rPr>
        <w:t>.</w:t>
      </w:r>
      <w:r w:rsidR="004F29D0">
        <w:rPr>
          <w:rFonts w:ascii="Arial" w:hAnsi="Arial" w:cs="Arial"/>
          <w:color w:val="000000"/>
          <w:sz w:val="22"/>
          <w:lang w:eastAsia="zh-CN"/>
        </w:rPr>
        <w:t>1.</w:t>
      </w:r>
      <w:r w:rsidR="006E4EF0">
        <w:rPr>
          <w:rFonts w:ascii="Arial" w:hAnsi="Arial" w:cs="Arial"/>
          <w:color w:val="000000"/>
          <w:sz w:val="22"/>
          <w:lang w:eastAsia="zh-CN"/>
        </w:rPr>
        <w:t>4</w:t>
      </w:r>
      <w:r w:rsidR="00EA6DD6">
        <w:rPr>
          <w:rFonts w:ascii="Arial" w:hAnsi="Arial" w:cs="Arial"/>
          <w:color w:val="000000"/>
          <w:sz w:val="22"/>
          <w:lang w:eastAsia="zh-CN"/>
        </w:rPr>
        <w:t>.1</w:t>
      </w:r>
    </w:p>
    <w:bookmarkEnd w:id="2"/>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449988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7FCA">
        <w:rPr>
          <w:rFonts w:ascii="Arial" w:hAnsi="Arial" w:cs="Arial"/>
          <w:color w:val="000000"/>
          <w:sz w:val="22"/>
          <w:lang w:eastAsia="zh-CN"/>
        </w:rPr>
        <w:t>R</w:t>
      </w:r>
      <w:r w:rsidR="003D6409">
        <w:rPr>
          <w:rFonts w:ascii="Arial" w:hAnsi="Arial" w:cs="Arial"/>
          <w:color w:val="000000"/>
          <w:sz w:val="22"/>
          <w:lang w:eastAsia="zh-CN"/>
        </w:rPr>
        <w:t>emaining issues</w:t>
      </w:r>
      <w:r w:rsidR="00BA3557" w:rsidRPr="00BA3557">
        <w:rPr>
          <w:rFonts w:ascii="Arial" w:hAnsi="Arial" w:cs="Arial"/>
          <w:color w:val="000000"/>
          <w:sz w:val="22"/>
          <w:lang w:eastAsia="zh-CN"/>
        </w:rPr>
        <w:t xml:space="preserve"> on </w:t>
      </w:r>
      <w:r w:rsidR="000B4F7F">
        <w:rPr>
          <w:rFonts w:ascii="Arial" w:hAnsi="Arial" w:cs="Arial"/>
          <w:color w:val="000000"/>
          <w:sz w:val="22"/>
          <w:lang w:eastAsia="zh-CN"/>
        </w:rPr>
        <w:t>measurement</w:t>
      </w:r>
      <w:r w:rsidR="00BA3557" w:rsidRPr="00BA3557">
        <w:rPr>
          <w:rFonts w:ascii="Arial" w:hAnsi="Arial" w:cs="Arial"/>
          <w:color w:val="000000"/>
          <w:sz w:val="22"/>
          <w:lang w:eastAsia="zh-CN"/>
        </w:rPr>
        <w:t xml:space="preserve"> requirements for NR positioning</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3" w:name="OLE_LINK13"/>
      <w:bookmarkStart w:id="4" w:name="OLE_LINK14"/>
      <w:r w:rsidRPr="001D2FBF">
        <w:rPr>
          <w:sz w:val="36"/>
          <w:szCs w:val="36"/>
        </w:rPr>
        <w:t>Introduction</w:t>
      </w:r>
    </w:p>
    <w:p w14:paraId="1B9EEA1C" w14:textId="1614338E" w:rsidR="005075ED" w:rsidRPr="005075ED" w:rsidRDefault="00FE5056" w:rsidP="00BB0A7A">
      <w:pPr>
        <w:spacing w:before="120" w:after="0"/>
        <w:rPr>
          <w:i/>
          <w:iCs/>
          <w:sz w:val="22"/>
          <w:szCs w:val="22"/>
          <w:lang w:val="en-US"/>
        </w:rPr>
      </w:pPr>
      <w:r>
        <w:rPr>
          <w:sz w:val="22"/>
          <w:szCs w:val="22"/>
          <w:lang w:val="en-US"/>
        </w:rPr>
        <w:t>In the RAN4#</w:t>
      </w:r>
      <w:r w:rsidR="00F668FE">
        <w:rPr>
          <w:sz w:val="22"/>
          <w:szCs w:val="22"/>
          <w:lang w:val="en-US"/>
        </w:rPr>
        <w:t>100</w:t>
      </w:r>
      <w:r>
        <w:rPr>
          <w:sz w:val="22"/>
          <w:szCs w:val="22"/>
          <w:lang w:val="en-US"/>
        </w:rPr>
        <w:t>-e meeting</w:t>
      </w:r>
      <w:r w:rsidR="003E49EB">
        <w:rPr>
          <w:sz w:val="22"/>
          <w:szCs w:val="22"/>
          <w:lang w:val="en-US"/>
        </w:rPr>
        <w:t xml:space="preserve">, </w:t>
      </w:r>
      <w:r w:rsidR="00BC58C1">
        <w:rPr>
          <w:sz w:val="22"/>
          <w:szCs w:val="22"/>
          <w:lang w:val="en-US"/>
        </w:rPr>
        <w:t xml:space="preserve">there were </w:t>
      </w:r>
      <w:r w:rsidR="00F668FE">
        <w:rPr>
          <w:sz w:val="22"/>
          <w:szCs w:val="22"/>
          <w:lang w:val="en-US"/>
        </w:rPr>
        <w:t xml:space="preserve">continued </w:t>
      </w:r>
      <w:r w:rsidR="00BC58C1">
        <w:rPr>
          <w:sz w:val="22"/>
          <w:szCs w:val="22"/>
          <w:lang w:val="en-US"/>
        </w:rPr>
        <w:t xml:space="preserve">discussions on </w:t>
      </w:r>
      <w:r w:rsidR="00F668FE">
        <w:rPr>
          <w:sz w:val="22"/>
          <w:szCs w:val="22"/>
          <w:lang w:val="en-US"/>
        </w:rPr>
        <w:t>RSTD, PRS-RSRP, UE Rx-Tx time difference and general measurement requirements</w:t>
      </w:r>
      <w:r w:rsidR="00015455">
        <w:rPr>
          <w:sz w:val="22"/>
          <w:szCs w:val="22"/>
          <w:lang w:val="en-US" w:eastAsia="zh-CN"/>
        </w:rPr>
        <w:t xml:space="preserve"> for NR positioning. </w:t>
      </w:r>
      <w:r w:rsidR="00F668FE">
        <w:rPr>
          <w:sz w:val="22"/>
          <w:szCs w:val="22"/>
          <w:lang w:val="en-US" w:eastAsia="zh-CN"/>
        </w:rPr>
        <w:t xml:space="preserve">There are still remaining open issues as captured </w:t>
      </w:r>
      <w:r w:rsidR="00015455">
        <w:rPr>
          <w:sz w:val="22"/>
          <w:szCs w:val="22"/>
          <w:lang w:val="en-US" w:eastAsia="zh-CN"/>
        </w:rPr>
        <w:t>in WF [1].</w:t>
      </w:r>
    </w:p>
    <w:p w14:paraId="6FC1710D" w14:textId="1825B260" w:rsidR="0055506E" w:rsidRPr="001D2FBF" w:rsidRDefault="00CF5BC2" w:rsidP="00BB0A7A">
      <w:pPr>
        <w:spacing w:before="120" w:after="0"/>
        <w:rPr>
          <w:sz w:val="22"/>
          <w:szCs w:val="22"/>
          <w:lang w:val="en-US"/>
        </w:rPr>
      </w:pPr>
      <w:r>
        <w:rPr>
          <w:sz w:val="22"/>
          <w:szCs w:val="22"/>
          <w:lang w:val="en-US"/>
        </w:rPr>
        <w:t xml:space="preserve">In this contribution, we </w:t>
      </w:r>
      <w:r w:rsidR="004D4611">
        <w:rPr>
          <w:sz w:val="22"/>
          <w:szCs w:val="22"/>
          <w:lang w:val="en-US"/>
        </w:rPr>
        <w:t xml:space="preserve">further </w:t>
      </w:r>
      <w:r>
        <w:rPr>
          <w:sz w:val="22"/>
          <w:szCs w:val="22"/>
          <w:lang w:val="en-US"/>
        </w:rPr>
        <w:t xml:space="preserve">provide our views on </w:t>
      </w:r>
      <w:r w:rsidR="00253AC1">
        <w:rPr>
          <w:sz w:val="22"/>
          <w:szCs w:val="22"/>
          <w:lang w:val="en-US"/>
        </w:rPr>
        <w:t>the remaining open issues</w:t>
      </w:r>
      <w:r w:rsidR="00B63542">
        <w:rPr>
          <w:sz w:val="22"/>
          <w:szCs w:val="22"/>
          <w:lang w:val="en-US"/>
        </w:rPr>
        <w:t xml:space="preserve"> for NR positioning</w:t>
      </w:r>
      <w:r>
        <w:rPr>
          <w:sz w:val="22"/>
          <w:szCs w:val="22"/>
          <w:lang w:val="en-US"/>
        </w:rPr>
        <w:t>.</w:t>
      </w:r>
    </w:p>
    <w:p w14:paraId="76B57B46" w14:textId="2F260CEE" w:rsidR="00CB610D" w:rsidRDefault="00496301" w:rsidP="00CB610D">
      <w:pPr>
        <w:pStyle w:val="1"/>
        <w:numPr>
          <w:ilvl w:val="0"/>
          <w:numId w:val="1"/>
        </w:numPr>
        <w:spacing w:before="360" w:after="0"/>
        <w:ind w:left="357" w:hanging="357"/>
      </w:pPr>
      <w:r>
        <w:t>Discussion</w:t>
      </w:r>
    </w:p>
    <w:p w14:paraId="12417524" w14:textId="3CA4D175" w:rsidR="00D571EF" w:rsidRPr="00C7561A" w:rsidRDefault="00D571EF" w:rsidP="00D571EF">
      <w:pPr>
        <w:pStyle w:val="2"/>
        <w:rPr>
          <w:lang w:val="en-US"/>
        </w:rPr>
      </w:pPr>
      <w:r>
        <w:rPr>
          <w:rFonts w:hint="eastAsia"/>
          <w:lang w:eastAsia="zh-CN"/>
        </w:rPr>
        <w:t>2</w:t>
      </w:r>
      <w:r>
        <w:rPr>
          <w:lang w:eastAsia="zh-CN"/>
        </w:rPr>
        <w:t xml:space="preserve">.1 </w:t>
      </w:r>
      <w:r w:rsidR="000B5C4D">
        <w:rPr>
          <w:lang w:val="en-US"/>
        </w:rPr>
        <w:t>RSTD measurement</w:t>
      </w:r>
    </w:p>
    <w:p w14:paraId="5C10436F" w14:textId="5953340C" w:rsidR="00EB1D05" w:rsidRDefault="000B5C4D" w:rsidP="000B5C4D">
      <w:pPr>
        <w:tabs>
          <w:tab w:val="num" w:pos="1440"/>
        </w:tabs>
        <w:spacing w:before="120" w:after="0"/>
        <w:rPr>
          <w:sz w:val="22"/>
          <w:szCs w:val="22"/>
          <w:lang w:eastAsia="zh-CN"/>
        </w:rPr>
      </w:pPr>
      <w:r w:rsidRPr="000B5C4D">
        <w:rPr>
          <w:sz w:val="22"/>
          <w:szCs w:val="22"/>
          <w:lang w:val="sv-SE"/>
        </w:rPr>
        <w:t xml:space="preserve">Issue 1-1-4: General applicability with PRS muting </w:t>
      </w:r>
    </w:p>
    <w:tbl>
      <w:tblPr>
        <w:tblStyle w:val="af6"/>
        <w:tblW w:w="0" w:type="auto"/>
        <w:tblLook w:val="04A0" w:firstRow="1" w:lastRow="0" w:firstColumn="1" w:lastColumn="0" w:noHBand="0" w:noVBand="1"/>
      </w:tblPr>
      <w:tblGrid>
        <w:gridCol w:w="9629"/>
      </w:tblGrid>
      <w:tr w:rsidR="00EB1D05" w14:paraId="33DA74E1" w14:textId="77777777" w:rsidTr="00230012">
        <w:tc>
          <w:tcPr>
            <w:tcW w:w="9629" w:type="dxa"/>
          </w:tcPr>
          <w:p w14:paraId="782B1DEF" w14:textId="77777777" w:rsidR="000B5C4D" w:rsidRPr="000B5C4D" w:rsidRDefault="000B5C4D" w:rsidP="000B5C4D">
            <w:pPr>
              <w:tabs>
                <w:tab w:val="num" w:pos="1440"/>
              </w:tabs>
              <w:spacing w:before="120" w:after="0"/>
              <w:rPr>
                <w:i/>
                <w:sz w:val="22"/>
                <w:szCs w:val="22"/>
                <w:lang w:val="en-US"/>
              </w:rPr>
            </w:pPr>
            <w:r w:rsidRPr="000B5C4D">
              <w:rPr>
                <w:rFonts w:hint="eastAsia"/>
                <w:i/>
                <w:sz w:val="22"/>
                <w:szCs w:val="22"/>
                <w:lang w:val="en-US"/>
              </w:rPr>
              <w:t>Candidate options:</w:t>
            </w:r>
          </w:p>
          <w:p w14:paraId="292840ED" w14:textId="77777777" w:rsidR="000B5C4D" w:rsidRPr="000B5C4D" w:rsidRDefault="000B5C4D" w:rsidP="000B5C4D">
            <w:pPr>
              <w:numPr>
                <w:ilvl w:val="1"/>
                <w:numId w:val="18"/>
              </w:numPr>
              <w:tabs>
                <w:tab w:val="num" w:pos="1440"/>
              </w:tabs>
              <w:spacing w:before="120" w:after="0"/>
              <w:rPr>
                <w:sz w:val="22"/>
                <w:szCs w:val="22"/>
              </w:rPr>
            </w:pPr>
            <w:r w:rsidRPr="000B5C4D">
              <w:rPr>
                <w:sz w:val="22"/>
                <w:szCs w:val="22"/>
              </w:rPr>
              <w:t>Option 1 (vivo)</w:t>
            </w:r>
          </w:p>
          <w:p w14:paraId="084F9B8B" w14:textId="77777777" w:rsidR="000B5C4D" w:rsidRPr="000B5C4D" w:rsidRDefault="000B5C4D" w:rsidP="000B5C4D">
            <w:pPr>
              <w:numPr>
                <w:ilvl w:val="2"/>
                <w:numId w:val="18"/>
              </w:numPr>
              <w:tabs>
                <w:tab w:val="num" w:pos="1440"/>
              </w:tabs>
              <w:spacing w:before="120" w:after="0"/>
              <w:rPr>
                <w:sz w:val="22"/>
                <w:szCs w:val="22"/>
              </w:rPr>
            </w:pPr>
            <w:r w:rsidRPr="000B5C4D">
              <w:rPr>
                <w:rFonts w:hint="eastAsia"/>
                <w:sz w:val="22"/>
                <w:szCs w:val="22"/>
              </w:rPr>
              <w:t>D</w:t>
            </w:r>
            <w:r w:rsidRPr="000B5C4D">
              <w:rPr>
                <w:sz w:val="22"/>
                <w:szCs w:val="22"/>
              </w:rPr>
              <w:t>efine Applicability condition for option-1 muting:</w:t>
            </w:r>
          </w:p>
          <w:p w14:paraId="710ED5FF" w14:textId="77777777" w:rsidR="000B5C4D" w:rsidRPr="000B5C4D" w:rsidRDefault="000B5C4D" w:rsidP="000B5C4D">
            <w:pPr>
              <w:numPr>
                <w:ilvl w:val="3"/>
                <w:numId w:val="18"/>
              </w:numPr>
              <w:tabs>
                <w:tab w:val="num" w:pos="1440"/>
              </w:tabs>
              <w:spacing w:before="120" w:after="0"/>
              <w:rPr>
                <w:sz w:val="22"/>
                <w:szCs w:val="22"/>
              </w:rPr>
            </w:pPr>
            <w:r w:rsidRPr="000B5C4D">
              <w:rPr>
                <w:sz w:val="22"/>
                <w:szCs w:val="22"/>
              </w:rPr>
              <w:t xml:space="preserve">The measurement period requirements when muting option 1 is configured are applicable when there are PRS resources available during min (10240 </w:t>
            </w:r>
            <w:proofErr w:type="spellStart"/>
            <w:r w:rsidRPr="000B5C4D">
              <w:rPr>
                <w:sz w:val="22"/>
                <w:szCs w:val="22"/>
              </w:rPr>
              <w:t>ms</w:t>
            </w:r>
            <w:proofErr w:type="spellEnd"/>
            <w:r w:rsidRPr="000B5C4D">
              <w:rPr>
                <w:sz w:val="22"/>
                <w:szCs w:val="22"/>
              </w:rPr>
              <w:t xml:space="preserve">, </w:t>
            </w:r>
            <w:proofErr w:type="spellStart"/>
            <w:r w:rsidRPr="000B5C4D">
              <w:rPr>
                <w:sz w:val="22"/>
                <w:szCs w:val="22"/>
              </w:rPr>
              <w:t>Tprs</w:t>
            </w:r>
            <w:proofErr w:type="spellEnd"/>
            <w:r w:rsidRPr="000B5C4D">
              <w:rPr>
                <w:sz w:val="22"/>
                <w:szCs w:val="22"/>
              </w:rPr>
              <w:t xml:space="preserve"> * dl-PRS-MutingBitRepetitionFactor-r16).</w:t>
            </w:r>
          </w:p>
          <w:p w14:paraId="613481CF" w14:textId="77777777" w:rsidR="000B5C4D" w:rsidRPr="000B5C4D" w:rsidRDefault="000B5C4D" w:rsidP="000B5C4D">
            <w:pPr>
              <w:numPr>
                <w:ilvl w:val="1"/>
                <w:numId w:val="18"/>
              </w:numPr>
              <w:tabs>
                <w:tab w:val="num" w:pos="1440"/>
              </w:tabs>
              <w:spacing w:before="120" w:after="0"/>
              <w:rPr>
                <w:sz w:val="22"/>
                <w:szCs w:val="22"/>
              </w:rPr>
            </w:pPr>
            <w:r w:rsidRPr="000B5C4D">
              <w:rPr>
                <w:sz w:val="22"/>
                <w:szCs w:val="22"/>
              </w:rPr>
              <w:t>Option 2 (HW, Nokia)</w:t>
            </w:r>
          </w:p>
          <w:p w14:paraId="3664CAE0" w14:textId="77777777" w:rsidR="000B5C4D" w:rsidRPr="000B5C4D" w:rsidRDefault="000B5C4D" w:rsidP="000B5C4D">
            <w:pPr>
              <w:numPr>
                <w:ilvl w:val="2"/>
                <w:numId w:val="18"/>
              </w:numPr>
              <w:tabs>
                <w:tab w:val="num" w:pos="1440"/>
              </w:tabs>
              <w:spacing w:before="120" w:after="0"/>
              <w:rPr>
                <w:sz w:val="22"/>
                <w:szCs w:val="22"/>
              </w:rPr>
            </w:pPr>
            <w:r w:rsidRPr="000B5C4D">
              <w:rPr>
                <w:rFonts w:hint="eastAsia"/>
                <w:sz w:val="22"/>
                <w:szCs w:val="22"/>
              </w:rPr>
              <w:t>D</w:t>
            </w:r>
            <w:r w:rsidRPr="000B5C4D">
              <w:rPr>
                <w:sz w:val="22"/>
                <w:szCs w:val="22"/>
              </w:rPr>
              <w:t>efine Applicability condition for option-1 muting:</w:t>
            </w:r>
          </w:p>
          <w:p w14:paraId="53C7C3B2" w14:textId="77777777" w:rsidR="000B5C4D" w:rsidRPr="000B5C4D" w:rsidRDefault="000B5C4D" w:rsidP="000B5C4D">
            <w:pPr>
              <w:numPr>
                <w:ilvl w:val="3"/>
                <w:numId w:val="18"/>
              </w:numPr>
              <w:tabs>
                <w:tab w:val="num" w:pos="1440"/>
              </w:tabs>
              <w:spacing w:before="120" w:after="0"/>
              <w:rPr>
                <w:sz w:val="22"/>
                <w:szCs w:val="22"/>
              </w:rPr>
            </w:pPr>
            <w:r w:rsidRPr="000B5C4D">
              <w:rPr>
                <w:sz w:val="22"/>
                <w:szCs w:val="22"/>
              </w:rPr>
              <w:t>The requirements apply provided that</w:t>
            </w:r>
          </w:p>
          <w:p w14:paraId="31AB7914" w14:textId="01A9A471" w:rsidR="000B5C4D" w:rsidRPr="000B5C4D" w:rsidRDefault="000B5C4D" w:rsidP="000B5C4D">
            <w:pPr>
              <w:numPr>
                <w:ilvl w:val="4"/>
                <w:numId w:val="18"/>
              </w:numPr>
              <w:tabs>
                <w:tab w:val="num" w:pos="1440"/>
              </w:tabs>
              <w:spacing w:before="120" w:after="0"/>
              <w:rPr>
                <w:sz w:val="22"/>
                <w:szCs w:val="22"/>
              </w:rPr>
            </w:pPr>
            <w:r w:rsidRPr="000B5C4D">
              <w:rPr>
                <w:sz w:val="22"/>
                <w:szCs w:val="22"/>
              </w:rPr>
              <w:t xml:space="preserve">none of the PRS resource instances is muted in case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per,j</m:t>
                  </m:r>
                </m:sub>
                <m:sup>
                  <m:r>
                    <w:rPr>
                      <w:rFonts w:ascii="Cambria Math" w:hAnsi="Cambria Math"/>
                      <w:sz w:val="22"/>
                      <w:szCs w:val="22"/>
                    </w:rPr>
                    <m:t>PRS</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muting,j</m:t>
                  </m:r>
                </m:sub>
                <m:sup>
                  <m:r>
                    <w:rPr>
                      <w:rFonts w:ascii="Cambria Math" w:hAnsi="Cambria Math"/>
                      <w:sz w:val="22"/>
                      <w:szCs w:val="22"/>
                    </w:rPr>
                    <m:t>PRS</m:t>
                  </m:r>
                </m:sup>
              </m:sSubSup>
              <m:r>
                <w:rPr>
                  <w:rFonts w:ascii="Cambria Math" w:hAnsi="Cambria Math"/>
                  <w:sz w:val="22"/>
                  <w:szCs w:val="22"/>
                </w:rPr>
                <m:t>&gt;10240ms</m:t>
              </m:r>
            </m:oMath>
            <w:r w:rsidRPr="000B5C4D">
              <w:rPr>
                <w:sz w:val="22"/>
                <w:szCs w:val="22"/>
              </w:rPr>
              <w:t xml:space="preserve">; or </w:t>
            </w:r>
          </w:p>
          <w:p w14:paraId="1A50BFF2" w14:textId="2D5F3A4A" w:rsidR="000B5C4D" w:rsidRPr="000B5C4D" w:rsidRDefault="000B5C4D" w:rsidP="000B5C4D">
            <w:pPr>
              <w:numPr>
                <w:ilvl w:val="4"/>
                <w:numId w:val="18"/>
              </w:numPr>
              <w:tabs>
                <w:tab w:val="num" w:pos="1440"/>
              </w:tabs>
              <w:spacing w:before="120" w:after="0"/>
              <w:rPr>
                <w:sz w:val="22"/>
                <w:szCs w:val="22"/>
              </w:rPr>
            </w:pPr>
            <w:r w:rsidRPr="000B5C4D">
              <w:rPr>
                <w:sz w:val="22"/>
                <w:szCs w:val="22"/>
              </w:rPr>
              <w:t xml:space="preserve">the first </w:t>
            </w:r>
            <m:oMath>
              <m:r>
                <w:rPr>
                  <w:rFonts w:ascii="Cambria Math" w:hAnsi="Cambria Math"/>
                  <w:sz w:val="22"/>
                  <w:szCs w:val="22"/>
                </w:rPr>
                <m:t>min(L,</m:t>
              </m:r>
              <m:f>
                <m:fPr>
                  <m:ctrlPr>
                    <w:rPr>
                      <w:rFonts w:ascii="Cambria Math" w:hAnsi="Cambria Math"/>
                      <w:i/>
                      <w:sz w:val="22"/>
                      <w:szCs w:val="22"/>
                    </w:rPr>
                  </m:ctrlPr>
                </m:fPr>
                <m:num>
                  <m:r>
                    <w:rPr>
                      <w:rFonts w:ascii="Cambria Math" w:hAnsi="Cambria Math"/>
                      <w:sz w:val="22"/>
                      <w:szCs w:val="22"/>
                    </w:rPr>
                    <m:t>10240</m:t>
                  </m:r>
                </m:num>
                <m:den>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per,j</m:t>
                      </m:r>
                    </m:sub>
                    <m:sup>
                      <m:r>
                        <w:rPr>
                          <w:rFonts w:ascii="Cambria Math" w:hAnsi="Cambria Math"/>
                          <w:sz w:val="22"/>
                          <w:szCs w:val="22"/>
                        </w:rPr>
                        <m:t>PRS</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muting,j</m:t>
                      </m:r>
                    </m:sub>
                    <m:sup>
                      <m:r>
                        <w:rPr>
                          <w:rFonts w:ascii="Cambria Math" w:hAnsi="Cambria Math"/>
                          <w:sz w:val="22"/>
                          <w:szCs w:val="22"/>
                        </w:rPr>
                        <m:t>PRS</m:t>
                      </m:r>
                    </m:sup>
                  </m:sSubSup>
                </m:den>
              </m:f>
              <m:r>
                <w:rPr>
                  <w:rFonts w:ascii="Cambria Math" w:hAnsi="Cambria Math"/>
                  <w:sz w:val="22"/>
                  <w:szCs w:val="22"/>
                </w:rPr>
                <m:t>)</m:t>
              </m:r>
            </m:oMath>
            <w:r w:rsidRPr="000B5C4D">
              <w:rPr>
                <w:sz w:val="22"/>
                <w:szCs w:val="22"/>
              </w:rPr>
              <w:t xml:space="preserve"> bits of </w:t>
            </w:r>
            <m:oMath>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b</m:t>
                      </m:r>
                    </m:e>
                    <m:sup>
                      <m:r>
                        <w:rPr>
                          <w:rFonts w:ascii="Cambria Math" w:hAnsi="Cambria Math"/>
                          <w:sz w:val="22"/>
                          <w:szCs w:val="22"/>
                        </w:rPr>
                        <m:t>1</m:t>
                      </m:r>
                    </m:sup>
                  </m:sSup>
                </m:e>
              </m:d>
            </m:oMath>
            <w:r w:rsidRPr="000B5C4D">
              <w:rPr>
                <w:sz w:val="22"/>
                <w:szCs w:val="22"/>
              </w:rPr>
              <w:t xml:space="preserve"> is not all-zero in case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per,j</m:t>
                  </m:r>
                </m:sub>
                <m:sup>
                  <m:r>
                    <w:rPr>
                      <w:rFonts w:ascii="Cambria Math" w:hAnsi="Cambria Math"/>
                      <w:sz w:val="22"/>
                      <w:szCs w:val="22"/>
                    </w:rPr>
                    <m:t>PRS</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muting,j</m:t>
                  </m:r>
                </m:sub>
                <m:sup>
                  <m:r>
                    <w:rPr>
                      <w:rFonts w:ascii="Cambria Math" w:hAnsi="Cambria Math"/>
                      <w:sz w:val="22"/>
                      <w:szCs w:val="22"/>
                    </w:rPr>
                    <m:t>PRS</m:t>
                  </m:r>
                </m:sup>
              </m:sSubSup>
              <m:r>
                <w:rPr>
                  <w:rFonts w:ascii="Cambria Math" w:hAnsi="Cambria Math"/>
                  <w:sz w:val="22"/>
                  <w:szCs w:val="22"/>
                </w:rPr>
                <m:t xml:space="preserve"> ≤10240ms</m:t>
              </m:r>
            </m:oMath>
          </w:p>
          <w:p w14:paraId="26E06BED" w14:textId="77777777" w:rsidR="000B5C4D" w:rsidRPr="000B5C4D" w:rsidRDefault="000B5C4D" w:rsidP="000B5C4D">
            <w:pPr>
              <w:numPr>
                <w:ilvl w:val="1"/>
                <w:numId w:val="18"/>
              </w:numPr>
              <w:tabs>
                <w:tab w:val="num" w:pos="1440"/>
              </w:tabs>
              <w:spacing w:before="120" w:after="0"/>
              <w:rPr>
                <w:sz w:val="22"/>
                <w:szCs w:val="22"/>
              </w:rPr>
            </w:pPr>
            <w:r w:rsidRPr="000B5C4D">
              <w:rPr>
                <w:sz w:val="22"/>
                <w:szCs w:val="22"/>
              </w:rPr>
              <w:t>Option 3 (QC)</w:t>
            </w:r>
          </w:p>
          <w:p w14:paraId="0A9921BE" w14:textId="77777777" w:rsidR="000B5C4D" w:rsidRPr="000B5C4D" w:rsidRDefault="000B5C4D" w:rsidP="000B5C4D">
            <w:pPr>
              <w:numPr>
                <w:ilvl w:val="2"/>
                <w:numId w:val="18"/>
              </w:numPr>
              <w:tabs>
                <w:tab w:val="num" w:pos="1440"/>
              </w:tabs>
              <w:spacing w:before="120" w:after="0"/>
              <w:rPr>
                <w:sz w:val="22"/>
                <w:szCs w:val="22"/>
              </w:rPr>
            </w:pPr>
            <w:r w:rsidRPr="000B5C4D">
              <w:rPr>
                <w:sz w:val="22"/>
                <w:szCs w:val="22"/>
              </w:rPr>
              <w:t>When all the resources from a PRS resource set or PFL are muted, then that PRS resource set or PFL can be ignored for the purpose of the measurement requirements.</w:t>
            </w:r>
          </w:p>
          <w:p w14:paraId="2FB023CE" w14:textId="77777777" w:rsidR="000B5C4D" w:rsidRPr="000B5C4D" w:rsidRDefault="000B5C4D" w:rsidP="000B5C4D">
            <w:pPr>
              <w:numPr>
                <w:ilvl w:val="2"/>
                <w:numId w:val="18"/>
              </w:numPr>
              <w:tabs>
                <w:tab w:val="num" w:pos="1440"/>
              </w:tabs>
              <w:spacing w:before="120" w:after="0"/>
              <w:rPr>
                <w:sz w:val="22"/>
                <w:szCs w:val="22"/>
              </w:rPr>
            </w:pPr>
            <w:r w:rsidRPr="000B5C4D">
              <w:rPr>
                <w:sz w:val="22"/>
                <w:szCs w:val="22"/>
              </w:rPr>
              <w:t>Measurement requirements do not apply to any PRS resources that are muted, they are not transmitted by the TRP and cannot be measured by the UE.</w:t>
            </w:r>
          </w:p>
          <w:p w14:paraId="15FD5CB6" w14:textId="1A045411" w:rsidR="000341E0" w:rsidRPr="000B5C4D" w:rsidRDefault="000341E0" w:rsidP="000B5C4D">
            <w:pPr>
              <w:tabs>
                <w:tab w:val="num" w:pos="1440"/>
              </w:tabs>
              <w:spacing w:before="120" w:after="0"/>
              <w:rPr>
                <w:sz w:val="22"/>
                <w:szCs w:val="22"/>
              </w:rPr>
            </w:pPr>
          </w:p>
        </w:tc>
      </w:tr>
    </w:tbl>
    <w:p w14:paraId="7B436FD9" w14:textId="77777777" w:rsidR="000B5C4D" w:rsidRDefault="000B5C4D" w:rsidP="0094734F">
      <w:pPr>
        <w:spacing w:before="240" w:after="0"/>
        <w:jc w:val="both"/>
        <w:rPr>
          <w:sz w:val="22"/>
          <w:szCs w:val="22"/>
          <w:lang w:eastAsia="zh-CN"/>
        </w:rPr>
      </w:pPr>
    </w:p>
    <w:p w14:paraId="1B3285F0" w14:textId="77777777" w:rsidR="000B5C4D" w:rsidRDefault="000B5C4D" w:rsidP="0094734F">
      <w:pPr>
        <w:spacing w:before="240" w:after="0"/>
        <w:jc w:val="both"/>
        <w:rPr>
          <w:sz w:val="22"/>
          <w:szCs w:val="22"/>
          <w:lang w:eastAsia="zh-CN"/>
        </w:rPr>
      </w:pPr>
    </w:p>
    <w:p w14:paraId="0FBFB325" w14:textId="3BFF1FFC" w:rsidR="000B5C4D" w:rsidRDefault="00EC2627" w:rsidP="000B5C4D">
      <w:pPr>
        <w:spacing w:before="240" w:after="0"/>
        <w:jc w:val="both"/>
        <w:rPr>
          <w:sz w:val="22"/>
          <w:szCs w:val="22"/>
          <w:lang w:val="en-US" w:eastAsia="zh-CN"/>
        </w:rPr>
      </w:pPr>
      <w:r>
        <w:rPr>
          <w:sz w:val="22"/>
          <w:szCs w:val="22"/>
          <w:lang w:val="en-US" w:eastAsia="zh-CN"/>
        </w:rPr>
        <w:lastRenderedPageBreak/>
        <w:t xml:space="preserve"> The applicability of </w:t>
      </w:r>
      <w:r w:rsidR="000B5C4D">
        <w:rPr>
          <w:sz w:val="22"/>
          <w:szCs w:val="22"/>
          <w:lang w:val="en-US" w:eastAsia="zh-CN"/>
        </w:rPr>
        <w:t xml:space="preserve">the requirements for muting option 1 </w:t>
      </w:r>
      <w:r w:rsidR="00EE211B">
        <w:rPr>
          <w:sz w:val="22"/>
          <w:szCs w:val="22"/>
          <w:lang w:val="en-US" w:eastAsia="zh-CN"/>
        </w:rPr>
        <w:t>was discussed in the last meeting</w:t>
      </w:r>
      <w:r w:rsidR="000B5C4D">
        <w:rPr>
          <w:sz w:val="22"/>
          <w:szCs w:val="22"/>
          <w:lang w:val="en-US" w:eastAsia="zh-CN"/>
        </w:rPr>
        <w:t>.</w:t>
      </w:r>
      <w:r w:rsidR="00AD4BEB">
        <w:rPr>
          <w:sz w:val="22"/>
          <w:szCs w:val="22"/>
          <w:lang w:val="en-US" w:eastAsia="zh-CN"/>
        </w:rPr>
        <w:t xml:space="preserve"> I</w:t>
      </w:r>
      <w:r w:rsidR="000B5C4D">
        <w:rPr>
          <w:sz w:val="22"/>
          <w:szCs w:val="22"/>
          <w:lang w:val="en-US" w:eastAsia="zh-CN"/>
        </w:rPr>
        <w:t xml:space="preserve">f </w:t>
      </w:r>
      <w:proofErr w:type="spellStart"/>
      <w:r w:rsidR="000B5C4D">
        <w:rPr>
          <w:i/>
          <w:iCs/>
          <w:sz w:val="22"/>
          <w:szCs w:val="22"/>
        </w:rPr>
        <w:t>Tprs</w:t>
      </w:r>
      <w:proofErr w:type="spellEnd"/>
      <w:r w:rsidR="000B5C4D">
        <w:rPr>
          <w:i/>
          <w:iCs/>
          <w:sz w:val="22"/>
          <w:szCs w:val="22"/>
        </w:rPr>
        <w:t xml:space="preserve"> * dl-PRS-MutingBitRepetitionFactor-r16</w:t>
      </w:r>
      <w:r w:rsidR="00DB2567">
        <w:rPr>
          <w:rFonts w:hint="eastAsia"/>
          <w:i/>
          <w:iCs/>
          <w:sz w:val="22"/>
          <w:szCs w:val="22"/>
          <w:lang w:eastAsia="zh-CN"/>
        </w:rPr>
        <w:t>*</w:t>
      </w:r>
      <w:r w:rsidR="00DB2567">
        <w:rPr>
          <w:i/>
          <w:iCs/>
          <w:sz w:val="22"/>
          <w:szCs w:val="22"/>
        </w:rPr>
        <w:t>L</w:t>
      </w:r>
      <w:r w:rsidR="000B5C4D">
        <w:rPr>
          <w:i/>
          <w:iCs/>
          <w:sz w:val="22"/>
          <w:szCs w:val="22"/>
        </w:rPr>
        <w:t xml:space="preserve"> &gt; 10240 </w:t>
      </w:r>
      <w:proofErr w:type="spellStart"/>
      <w:r w:rsidR="000B5C4D">
        <w:rPr>
          <w:i/>
          <w:iCs/>
          <w:sz w:val="22"/>
          <w:szCs w:val="22"/>
        </w:rPr>
        <w:t>ms</w:t>
      </w:r>
      <w:proofErr w:type="spellEnd"/>
      <w:r w:rsidR="000B5C4D">
        <w:rPr>
          <w:sz w:val="22"/>
          <w:szCs w:val="22"/>
          <w:lang w:val="en-US" w:eastAsia="zh-CN"/>
        </w:rPr>
        <w:t>, then it means muting option 1 is</w:t>
      </w:r>
      <w:r w:rsidR="00DB2567">
        <w:rPr>
          <w:sz w:val="22"/>
          <w:szCs w:val="22"/>
          <w:lang w:val="en-US" w:eastAsia="zh-CN"/>
        </w:rPr>
        <w:t xml:space="preserve"> not</w:t>
      </w:r>
      <w:r w:rsidR="000B5C4D">
        <w:rPr>
          <w:sz w:val="22"/>
          <w:szCs w:val="22"/>
          <w:lang w:val="en-US" w:eastAsia="zh-CN"/>
        </w:rPr>
        <w:t xml:space="preserve"> accounted in the measurement requirements though it is configured. So, if the first bit of muting option 1 pattern is not set to value ‘1’, then there is no PRS resource instance</w:t>
      </w:r>
      <w:r w:rsidR="00AD4BEB">
        <w:rPr>
          <w:sz w:val="22"/>
          <w:szCs w:val="22"/>
          <w:lang w:val="en-US" w:eastAsia="zh-CN"/>
        </w:rPr>
        <w:t xml:space="preserve"> available </w:t>
      </w:r>
      <w:r w:rsidR="000B5C4D">
        <w:rPr>
          <w:sz w:val="22"/>
          <w:szCs w:val="22"/>
          <w:lang w:val="en-US" w:eastAsia="zh-CN"/>
        </w:rPr>
        <w:t>for UE to measure</w:t>
      </w:r>
      <w:r w:rsidR="0072754B">
        <w:rPr>
          <w:sz w:val="22"/>
          <w:szCs w:val="22"/>
          <w:lang w:val="en-US" w:eastAsia="zh-CN"/>
        </w:rPr>
        <w:t xml:space="preserve"> at least in one measurement interval</w:t>
      </w:r>
      <w:r w:rsidR="000B5C4D">
        <w:rPr>
          <w:sz w:val="22"/>
          <w:szCs w:val="22"/>
          <w:lang w:val="en-US" w:eastAsia="zh-CN"/>
        </w:rPr>
        <w:t xml:space="preserve">. </w:t>
      </w:r>
    </w:p>
    <w:p w14:paraId="1DB59BD7" w14:textId="15495F30" w:rsidR="00D87AC1" w:rsidRDefault="000B5C4D" w:rsidP="000B5C4D">
      <w:pPr>
        <w:spacing w:before="240" w:after="0"/>
        <w:jc w:val="both"/>
        <w:rPr>
          <w:sz w:val="22"/>
          <w:szCs w:val="22"/>
          <w:lang w:val="en-US" w:eastAsia="zh-CN"/>
        </w:rPr>
      </w:pPr>
      <w:r>
        <w:rPr>
          <w:sz w:val="22"/>
          <w:szCs w:val="22"/>
          <w:lang w:val="en-US" w:eastAsia="zh-CN"/>
        </w:rPr>
        <w:t xml:space="preserve">To address the issue applicability rule can be considered. </w:t>
      </w:r>
      <w:r w:rsidR="00D87AC1">
        <w:rPr>
          <w:sz w:val="22"/>
          <w:szCs w:val="22"/>
          <w:lang w:val="en-US" w:eastAsia="zh-CN"/>
        </w:rPr>
        <w:t xml:space="preserve">During discussion in the last meeting, </w:t>
      </w:r>
      <w:r w:rsidR="00B22880">
        <w:rPr>
          <w:sz w:val="22"/>
          <w:szCs w:val="22"/>
          <w:lang w:val="en-US" w:eastAsia="zh-CN"/>
        </w:rPr>
        <w:t xml:space="preserve">companies prefer to have a generic applicability rule rather than to have detailed </w:t>
      </w:r>
      <w:r w:rsidR="00BD0AAB">
        <w:rPr>
          <w:sz w:val="22"/>
          <w:szCs w:val="22"/>
          <w:lang w:val="en-US" w:eastAsia="zh-CN"/>
        </w:rPr>
        <w:t xml:space="preserve">muting </w:t>
      </w:r>
      <w:r w:rsidR="00B22880">
        <w:rPr>
          <w:sz w:val="22"/>
          <w:szCs w:val="22"/>
          <w:lang w:val="en-US" w:eastAsia="zh-CN"/>
        </w:rPr>
        <w:t xml:space="preserve">configuration restriction in the requirements. Option 3 and option 1 are </w:t>
      </w:r>
      <w:r w:rsidR="00BD0AAB">
        <w:rPr>
          <w:sz w:val="22"/>
          <w:szCs w:val="22"/>
          <w:lang w:val="en-US" w:eastAsia="zh-CN"/>
        </w:rPr>
        <w:t xml:space="preserve">in generic and </w:t>
      </w:r>
      <w:r w:rsidR="00B22880">
        <w:rPr>
          <w:sz w:val="22"/>
          <w:szCs w:val="22"/>
          <w:lang w:val="en-US" w:eastAsia="zh-CN"/>
        </w:rPr>
        <w:t xml:space="preserve">kind of similar as both require PRS resource(s) availability at UE side. </w:t>
      </w:r>
      <w:r w:rsidR="00601AB1">
        <w:rPr>
          <w:sz w:val="22"/>
          <w:szCs w:val="22"/>
          <w:lang w:val="en-US" w:eastAsia="zh-CN"/>
        </w:rPr>
        <w:t xml:space="preserve">However, it is lack of time duration in option 3 which is also </w:t>
      </w:r>
      <w:r w:rsidR="00BD0AAB">
        <w:rPr>
          <w:sz w:val="22"/>
          <w:szCs w:val="22"/>
          <w:lang w:val="en-US" w:eastAsia="zh-CN"/>
        </w:rPr>
        <w:t>a necessary</w:t>
      </w:r>
      <w:r w:rsidR="00601AB1">
        <w:rPr>
          <w:sz w:val="22"/>
          <w:szCs w:val="22"/>
          <w:lang w:val="en-US" w:eastAsia="zh-CN"/>
        </w:rPr>
        <w:t xml:space="preserve"> condition in our view. </w:t>
      </w:r>
      <w:r w:rsidR="00B22880">
        <w:rPr>
          <w:sz w:val="22"/>
          <w:szCs w:val="22"/>
          <w:lang w:val="en-US" w:eastAsia="zh-CN"/>
        </w:rPr>
        <w:t xml:space="preserve"> </w:t>
      </w:r>
    </w:p>
    <w:p w14:paraId="48484B76" w14:textId="252632ED" w:rsidR="000B5C4D" w:rsidRDefault="00042AF3" w:rsidP="000B5C4D">
      <w:pPr>
        <w:spacing w:before="240" w:after="0"/>
        <w:jc w:val="both"/>
        <w:rPr>
          <w:sz w:val="22"/>
          <w:szCs w:val="22"/>
        </w:rPr>
      </w:pPr>
      <w:r>
        <w:rPr>
          <w:sz w:val="22"/>
          <w:szCs w:val="22"/>
          <w:lang w:val="en-US" w:eastAsia="zh-CN"/>
        </w:rPr>
        <w:t xml:space="preserve">In our view, </w:t>
      </w:r>
      <w:r w:rsidR="000B5C4D">
        <w:rPr>
          <w:sz w:val="22"/>
          <w:szCs w:val="22"/>
          <w:lang w:val="en-US" w:eastAsia="zh-CN"/>
        </w:rPr>
        <w:t xml:space="preserve">when muting option 1 is configured </w:t>
      </w:r>
      <w:r>
        <w:rPr>
          <w:sz w:val="22"/>
          <w:szCs w:val="22"/>
          <w:lang w:val="en-US" w:eastAsia="zh-CN"/>
        </w:rPr>
        <w:t xml:space="preserve">the requirements </w:t>
      </w:r>
      <w:r w:rsidR="000B5C4D">
        <w:rPr>
          <w:sz w:val="22"/>
          <w:szCs w:val="22"/>
          <w:lang w:val="en-US" w:eastAsia="zh-CN"/>
        </w:rPr>
        <w:t xml:space="preserve">are applicable </w:t>
      </w:r>
      <w:r>
        <w:rPr>
          <w:sz w:val="22"/>
          <w:szCs w:val="22"/>
          <w:lang w:val="en-US" w:eastAsia="zh-CN"/>
        </w:rPr>
        <w:t>if</w:t>
      </w:r>
      <w:r w:rsidR="000B5C4D">
        <w:rPr>
          <w:sz w:val="22"/>
          <w:szCs w:val="22"/>
          <w:lang w:val="en-US" w:eastAsia="zh-CN"/>
        </w:rPr>
        <w:t xml:space="preserve"> there are PRS resources available during </w:t>
      </w:r>
      <w:r w:rsidR="00CD2322">
        <w:rPr>
          <w:sz w:val="22"/>
          <w:szCs w:val="22"/>
          <w:lang w:val="en-US" w:eastAsia="zh-CN"/>
        </w:rPr>
        <w:t xml:space="preserve">each </w:t>
      </w:r>
      <w:r w:rsidR="000B5C4D">
        <w:rPr>
          <w:sz w:val="22"/>
          <w:szCs w:val="22"/>
          <w:lang w:val="en-US" w:eastAsia="zh-CN"/>
        </w:rPr>
        <w:t xml:space="preserve">min (10240 </w:t>
      </w:r>
      <w:proofErr w:type="spellStart"/>
      <w:r w:rsidR="000B5C4D">
        <w:rPr>
          <w:sz w:val="22"/>
          <w:szCs w:val="22"/>
          <w:lang w:val="en-US" w:eastAsia="zh-CN"/>
        </w:rPr>
        <w:t>ms</w:t>
      </w:r>
      <w:proofErr w:type="spellEnd"/>
      <w:r w:rsidR="000B5C4D">
        <w:rPr>
          <w:sz w:val="22"/>
          <w:szCs w:val="22"/>
          <w:lang w:val="en-US" w:eastAsia="zh-CN"/>
        </w:rPr>
        <w:t xml:space="preserve">, </w:t>
      </w:r>
      <w:proofErr w:type="spellStart"/>
      <w:r w:rsidR="000B5C4D">
        <w:rPr>
          <w:i/>
          <w:iCs/>
          <w:sz w:val="22"/>
          <w:szCs w:val="22"/>
        </w:rPr>
        <w:t>Tprs</w:t>
      </w:r>
      <w:proofErr w:type="spellEnd"/>
      <w:r w:rsidR="000B5C4D">
        <w:rPr>
          <w:i/>
          <w:iCs/>
          <w:sz w:val="22"/>
          <w:szCs w:val="22"/>
        </w:rPr>
        <w:t xml:space="preserve"> * dl-PRS-MutingBitRepetitionFactor-r16</w:t>
      </w:r>
      <w:r w:rsidR="00CD2322">
        <w:rPr>
          <w:i/>
          <w:iCs/>
          <w:sz w:val="22"/>
          <w:szCs w:val="22"/>
        </w:rPr>
        <w:t>*L</w:t>
      </w:r>
      <w:r w:rsidR="000B5C4D">
        <w:rPr>
          <w:sz w:val="22"/>
          <w:szCs w:val="22"/>
        </w:rPr>
        <w:t>)</w:t>
      </w:r>
      <w:r w:rsidR="00CD2322">
        <w:rPr>
          <w:sz w:val="22"/>
          <w:szCs w:val="22"/>
        </w:rPr>
        <w:t xml:space="preserve">, where </w:t>
      </w:r>
      <w:r w:rsidR="00185F98" w:rsidRPr="00185F98">
        <w:rPr>
          <w:i/>
          <w:iCs/>
          <w:lang w:eastAsia="zh-CN"/>
        </w:rPr>
        <w:t xml:space="preserve">L </w:t>
      </w:r>
      <w:r w:rsidR="00185F98">
        <w:rPr>
          <w:lang w:eastAsia="zh-CN"/>
        </w:rPr>
        <w:t xml:space="preserve">is the size of the bitmap for </w:t>
      </w:r>
      <w:r w:rsidR="00185F98">
        <w:t xml:space="preserve">higher-layer parameter </w:t>
      </w:r>
      <w:r w:rsidR="00185F98" w:rsidRPr="00705A98">
        <w:rPr>
          <w:i/>
        </w:rPr>
        <w:t>DL-PRS-</w:t>
      </w:r>
      <w:proofErr w:type="spellStart"/>
      <w:r w:rsidR="00185F98" w:rsidRPr="00705A98">
        <w:rPr>
          <w:i/>
        </w:rPr>
        <w:t>MutingPattern</w:t>
      </w:r>
      <w:proofErr w:type="spellEnd"/>
      <w:r w:rsidR="000B5C4D">
        <w:rPr>
          <w:sz w:val="22"/>
          <w:szCs w:val="22"/>
        </w:rPr>
        <w:t xml:space="preserve">. </w:t>
      </w:r>
      <w:r w:rsidR="00DB08F2">
        <w:rPr>
          <w:sz w:val="22"/>
          <w:szCs w:val="22"/>
        </w:rPr>
        <w:t>It is to ensure there is PRS resource(s) available for each potential measurement interval.</w:t>
      </w:r>
    </w:p>
    <w:p w14:paraId="661E9908" w14:textId="7E50C631" w:rsidR="008475F7" w:rsidRDefault="008475F7" w:rsidP="008475F7">
      <w:pPr>
        <w:spacing w:before="240" w:after="0"/>
        <w:jc w:val="both"/>
        <w:rPr>
          <w:b/>
          <w:bCs/>
          <w:sz w:val="22"/>
          <w:szCs w:val="22"/>
          <w:lang w:val="en-US" w:eastAsia="zh-CN"/>
        </w:rPr>
      </w:pPr>
      <w:r>
        <w:rPr>
          <w:b/>
          <w:bCs/>
          <w:sz w:val="22"/>
          <w:szCs w:val="22"/>
          <w:lang w:val="en-US" w:eastAsia="zh-CN"/>
        </w:rPr>
        <w:t xml:space="preserve">Proposal </w:t>
      </w:r>
      <w:r w:rsidR="00C4621A">
        <w:rPr>
          <w:b/>
          <w:bCs/>
          <w:sz w:val="22"/>
          <w:szCs w:val="22"/>
          <w:lang w:val="en-US" w:eastAsia="zh-CN"/>
        </w:rPr>
        <w:t>1</w:t>
      </w:r>
      <w:r>
        <w:rPr>
          <w:b/>
          <w:bCs/>
          <w:sz w:val="22"/>
          <w:szCs w:val="22"/>
          <w:lang w:val="en-US" w:eastAsia="zh-CN"/>
        </w:rPr>
        <w:t xml:space="preserve">: </w:t>
      </w:r>
      <w:r w:rsidRPr="008475F7">
        <w:rPr>
          <w:b/>
          <w:bCs/>
          <w:sz w:val="22"/>
          <w:szCs w:val="22"/>
          <w:lang w:val="en-US" w:eastAsia="zh-CN"/>
        </w:rPr>
        <w:t>when muting option 1 is configured</w:t>
      </w:r>
      <w:r>
        <w:rPr>
          <w:b/>
          <w:bCs/>
          <w:sz w:val="22"/>
          <w:szCs w:val="22"/>
          <w:lang w:val="en-US" w:eastAsia="zh-CN"/>
        </w:rPr>
        <w:t>,</w:t>
      </w:r>
      <w:r w:rsidRPr="008475F7">
        <w:rPr>
          <w:b/>
          <w:bCs/>
          <w:sz w:val="22"/>
          <w:szCs w:val="22"/>
          <w:lang w:val="en-US" w:eastAsia="zh-CN"/>
        </w:rPr>
        <w:t xml:space="preserve"> the requirements are applicable if there are PRS resources available during each min (10240 </w:t>
      </w:r>
      <w:proofErr w:type="spellStart"/>
      <w:r w:rsidRPr="008475F7">
        <w:rPr>
          <w:b/>
          <w:bCs/>
          <w:sz w:val="22"/>
          <w:szCs w:val="22"/>
          <w:lang w:val="en-US" w:eastAsia="zh-CN"/>
        </w:rPr>
        <w:t>ms</w:t>
      </w:r>
      <w:proofErr w:type="spellEnd"/>
      <w:r w:rsidRPr="008475F7">
        <w:rPr>
          <w:b/>
          <w:bCs/>
          <w:sz w:val="22"/>
          <w:szCs w:val="22"/>
          <w:lang w:val="en-US" w:eastAsia="zh-CN"/>
        </w:rPr>
        <w:t xml:space="preserve">, </w:t>
      </w:r>
      <w:proofErr w:type="spellStart"/>
      <w:r w:rsidRPr="008475F7">
        <w:rPr>
          <w:b/>
          <w:bCs/>
          <w:i/>
          <w:iCs/>
          <w:sz w:val="22"/>
          <w:szCs w:val="22"/>
        </w:rPr>
        <w:t>Tprs</w:t>
      </w:r>
      <w:proofErr w:type="spellEnd"/>
      <w:r w:rsidRPr="008475F7">
        <w:rPr>
          <w:b/>
          <w:bCs/>
          <w:i/>
          <w:iCs/>
          <w:sz w:val="22"/>
          <w:szCs w:val="22"/>
        </w:rPr>
        <w:t xml:space="preserve"> * dl-PRS-MutingBitRepetitionFactor-r16*L</w:t>
      </w:r>
      <w:r w:rsidRPr="008475F7">
        <w:rPr>
          <w:b/>
          <w:bCs/>
          <w:sz w:val="22"/>
          <w:szCs w:val="22"/>
        </w:rPr>
        <w:t xml:space="preserve">), where </w:t>
      </w:r>
      <w:r w:rsidRPr="008475F7">
        <w:rPr>
          <w:b/>
          <w:bCs/>
          <w:i/>
          <w:iCs/>
          <w:lang w:eastAsia="zh-CN"/>
        </w:rPr>
        <w:t xml:space="preserve">L </w:t>
      </w:r>
      <w:r w:rsidRPr="008475F7">
        <w:rPr>
          <w:b/>
          <w:bCs/>
          <w:lang w:eastAsia="zh-CN"/>
        </w:rPr>
        <w:t xml:space="preserve">is the size of the bitmap for </w:t>
      </w:r>
      <w:r w:rsidRPr="008475F7">
        <w:rPr>
          <w:b/>
          <w:bCs/>
        </w:rPr>
        <w:t xml:space="preserve">higher-layer parameter </w:t>
      </w:r>
      <w:r w:rsidRPr="008475F7">
        <w:rPr>
          <w:b/>
          <w:bCs/>
          <w:i/>
        </w:rPr>
        <w:t>DL-PRS-</w:t>
      </w:r>
      <w:proofErr w:type="spellStart"/>
      <w:r w:rsidRPr="008475F7">
        <w:rPr>
          <w:b/>
          <w:bCs/>
          <w:i/>
        </w:rPr>
        <w:t>MutingPattern</w:t>
      </w:r>
      <w:proofErr w:type="spellEnd"/>
      <w:r w:rsidRPr="008475F7">
        <w:rPr>
          <w:b/>
          <w:bCs/>
          <w:sz w:val="22"/>
          <w:szCs w:val="22"/>
        </w:rPr>
        <w:t>.</w:t>
      </w:r>
    </w:p>
    <w:p w14:paraId="61E7095F" w14:textId="539C7E04" w:rsidR="007666BE" w:rsidRDefault="007666BE" w:rsidP="007666BE">
      <w:pPr>
        <w:spacing w:before="240" w:after="0"/>
        <w:jc w:val="both"/>
        <w:rPr>
          <w:sz w:val="22"/>
          <w:szCs w:val="22"/>
          <w:lang w:val="en-US" w:eastAsia="zh-CN"/>
        </w:rPr>
      </w:pPr>
    </w:p>
    <w:p w14:paraId="775F6DB5" w14:textId="77777777" w:rsidR="007666BE" w:rsidRPr="000B5C4D" w:rsidRDefault="007666BE" w:rsidP="007666BE">
      <w:pPr>
        <w:spacing w:before="240" w:after="0"/>
        <w:jc w:val="both"/>
        <w:rPr>
          <w:sz w:val="22"/>
          <w:szCs w:val="22"/>
          <w:lang w:val="en-US" w:eastAsia="zh-CN"/>
        </w:rPr>
      </w:pPr>
      <w:r w:rsidRPr="007666BE">
        <w:rPr>
          <w:sz w:val="22"/>
          <w:szCs w:val="22"/>
          <w:lang w:val="sv-SE" w:eastAsia="zh-CN"/>
        </w:rPr>
        <w:t>Issue 2-2-2: Consideration of RSTD search window</w:t>
      </w:r>
    </w:p>
    <w:tbl>
      <w:tblPr>
        <w:tblStyle w:val="af6"/>
        <w:tblW w:w="0" w:type="auto"/>
        <w:tblLook w:val="04A0" w:firstRow="1" w:lastRow="0" w:firstColumn="1" w:lastColumn="0" w:noHBand="0" w:noVBand="1"/>
      </w:tblPr>
      <w:tblGrid>
        <w:gridCol w:w="9629"/>
      </w:tblGrid>
      <w:tr w:rsidR="007666BE" w14:paraId="475A32DB" w14:textId="77777777" w:rsidTr="00F11E2C">
        <w:tc>
          <w:tcPr>
            <w:tcW w:w="9629" w:type="dxa"/>
          </w:tcPr>
          <w:p w14:paraId="23009DAF" w14:textId="77777777" w:rsidR="007666BE" w:rsidRPr="007666BE" w:rsidRDefault="007666BE" w:rsidP="00F11E2C">
            <w:pPr>
              <w:spacing w:before="240" w:after="0"/>
              <w:jc w:val="both"/>
              <w:rPr>
                <w:i/>
                <w:sz w:val="22"/>
                <w:szCs w:val="22"/>
                <w:lang w:val="en-US" w:eastAsia="zh-CN"/>
              </w:rPr>
            </w:pPr>
            <w:r w:rsidRPr="007666BE">
              <w:rPr>
                <w:rFonts w:hint="eastAsia"/>
                <w:i/>
                <w:sz w:val="22"/>
                <w:szCs w:val="22"/>
                <w:lang w:val="en-US" w:eastAsia="zh-CN"/>
              </w:rPr>
              <w:t>Candidate options:</w:t>
            </w:r>
          </w:p>
          <w:p w14:paraId="69AE0FD3" w14:textId="77777777" w:rsidR="007666BE" w:rsidRPr="007666BE" w:rsidRDefault="007666BE" w:rsidP="00F11E2C">
            <w:pPr>
              <w:numPr>
                <w:ilvl w:val="1"/>
                <w:numId w:val="18"/>
              </w:numPr>
              <w:spacing w:before="240" w:after="0"/>
              <w:jc w:val="both"/>
              <w:rPr>
                <w:sz w:val="22"/>
                <w:szCs w:val="22"/>
                <w:lang w:eastAsia="zh-CN"/>
              </w:rPr>
            </w:pPr>
            <w:r w:rsidRPr="007666BE">
              <w:rPr>
                <w:sz w:val="22"/>
                <w:szCs w:val="22"/>
                <w:lang w:eastAsia="zh-CN"/>
              </w:rPr>
              <w:t>Option 1 (vivo, CATT)</w:t>
            </w:r>
          </w:p>
          <w:p w14:paraId="55A1F5E8" w14:textId="77777777" w:rsidR="007666BE" w:rsidRPr="007666BE" w:rsidRDefault="007666BE" w:rsidP="00F11E2C">
            <w:pPr>
              <w:numPr>
                <w:ilvl w:val="2"/>
                <w:numId w:val="18"/>
              </w:numPr>
              <w:spacing w:before="240" w:after="0"/>
              <w:jc w:val="both"/>
              <w:rPr>
                <w:sz w:val="22"/>
                <w:szCs w:val="22"/>
                <w:lang w:eastAsia="zh-CN"/>
              </w:rPr>
            </w:pPr>
            <w:r w:rsidRPr="007666BE">
              <w:rPr>
                <w:sz w:val="22"/>
                <w:szCs w:val="22"/>
                <w:lang w:eastAsia="zh-CN"/>
              </w:rPr>
              <w:t xml:space="preserve">If the search window defined by </w:t>
            </w:r>
            <w:r w:rsidRPr="007666BE">
              <w:rPr>
                <w:i/>
                <w:sz w:val="22"/>
                <w:szCs w:val="22"/>
                <w:lang w:eastAsia="zh-CN"/>
              </w:rPr>
              <w:t>nr-DL-PRS-</w:t>
            </w:r>
            <w:proofErr w:type="spellStart"/>
            <w:r w:rsidRPr="007666BE">
              <w:rPr>
                <w:i/>
                <w:sz w:val="22"/>
                <w:szCs w:val="22"/>
                <w:lang w:eastAsia="zh-CN"/>
              </w:rPr>
              <w:t>ExpectedRSTD</w:t>
            </w:r>
            <w:proofErr w:type="spellEnd"/>
            <w:r w:rsidRPr="007666BE">
              <w:rPr>
                <w:sz w:val="22"/>
                <w:szCs w:val="22"/>
                <w:lang w:eastAsia="zh-CN"/>
              </w:rPr>
              <w:t xml:space="preserve"> and </w:t>
            </w:r>
            <w:r w:rsidRPr="007666BE">
              <w:rPr>
                <w:i/>
                <w:sz w:val="22"/>
                <w:szCs w:val="22"/>
                <w:lang w:eastAsia="zh-CN"/>
              </w:rPr>
              <w:t>nr-DL-PRS-</w:t>
            </w:r>
            <w:proofErr w:type="spellStart"/>
            <w:r w:rsidRPr="007666BE">
              <w:rPr>
                <w:i/>
                <w:sz w:val="22"/>
                <w:szCs w:val="22"/>
                <w:lang w:eastAsia="zh-CN"/>
              </w:rPr>
              <w:t>ExpectedRSTD</w:t>
            </w:r>
            <w:proofErr w:type="spellEnd"/>
            <w:r w:rsidRPr="007666BE">
              <w:rPr>
                <w:i/>
                <w:sz w:val="22"/>
                <w:szCs w:val="22"/>
                <w:lang w:eastAsia="zh-CN"/>
              </w:rPr>
              <w:t>-Uncertainty</w:t>
            </w:r>
            <w:r w:rsidRPr="007666BE">
              <w:rPr>
                <w:sz w:val="22"/>
                <w:szCs w:val="22"/>
                <w:lang w:eastAsia="zh-CN"/>
              </w:rPr>
              <w:t xml:space="preserve"> together is not covered by MGL, the UE is supposed to do PRS measurement within the entire MGL.</w:t>
            </w:r>
          </w:p>
          <w:p w14:paraId="4163A078" w14:textId="77777777" w:rsidR="007666BE" w:rsidRPr="007666BE" w:rsidRDefault="007666BE" w:rsidP="00F11E2C">
            <w:pPr>
              <w:numPr>
                <w:ilvl w:val="1"/>
                <w:numId w:val="18"/>
              </w:numPr>
              <w:spacing w:before="240" w:after="0"/>
              <w:jc w:val="both"/>
              <w:rPr>
                <w:sz w:val="22"/>
                <w:szCs w:val="22"/>
                <w:lang w:eastAsia="zh-CN"/>
              </w:rPr>
            </w:pPr>
            <w:r w:rsidRPr="007666BE">
              <w:rPr>
                <w:sz w:val="22"/>
                <w:szCs w:val="22"/>
                <w:lang w:eastAsia="zh-CN"/>
              </w:rPr>
              <w:t>Option 2 (HW, QC, Nokia)</w:t>
            </w:r>
          </w:p>
          <w:p w14:paraId="260FF79C" w14:textId="77777777" w:rsidR="007666BE" w:rsidRPr="007666BE" w:rsidRDefault="007666BE" w:rsidP="00F11E2C">
            <w:pPr>
              <w:numPr>
                <w:ilvl w:val="2"/>
                <w:numId w:val="18"/>
              </w:numPr>
              <w:spacing w:before="240" w:after="0"/>
              <w:jc w:val="both"/>
              <w:rPr>
                <w:sz w:val="22"/>
                <w:szCs w:val="22"/>
                <w:lang w:eastAsia="zh-CN"/>
              </w:rPr>
            </w:pPr>
            <w:r w:rsidRPr="007666BE">
              <w:rPr>
                <w:sz w:val="22"/>
                <w:szCs w:val="22"/>
                <w:lang w:eastAsia="zh-CN"/>
              </w:rPr>
              <w:t>Take into account expected RSTD and expected RSTD uncertainty in defining overlap between PRS resource and MG.</w:t>
            </w:r>
          </w:p>
          <w:p w14:paraId="4D9AD13F" w14:textId="77777777" w:rsidR="007666BE" w:rsidRPr="007666BE" w:rsidRDefault="007666BE" w:rsidP="00F11E2C">
            <w:pPr>
              <w:spacing w:before="240" w:after="0"/>
              <w:jc w:val="both"/>
              <w:rPr>
                <w:sz w:val="22"/>
                <w:szCs w:val="22"/>
                <w:lang w:eastAsia="zh-CN"/>
              </w:rPr>
            </w:pPr>
          </w:p>
        </w:tc>
      </w:tr>
    </w:tbl>
    <w:p w14:paraId="548DE06D" w14:textId="62F3B0CA" w:rsidR="002366BA" w:rsidRDefault="002366BA" w:rsidP="00E232B8">
      <w:pPr>
        <w:spacing w:before="240" w:after="0"/>
        <w:jc w:val="both"/>
        <w:rPr>
          <w:sz w:val="22"/>
          <w:szCs w:val="22"/>
          <w:lang w:val="en-US" w:eastAsia="zh-CN"/>
        </w:rPr>
      </w:pPr>
      <w:r>
        <w:rPr>
          <w:sz w:val="22"/>
          <w:szCs w:val="22"/>
          <w:lang w:val="en-US" w:eastAsia="zh-CN"/>
        </w:rPr>
        <w:t xml:space="preserve">Companies agree to take into account expected </w:t>
      </w:r>
      <w:r w:rsidRPr="007666BE">
        <w:rPr>
          <w:sz w:val="22"/>
          <w:szCs w:val="22"/>
          <w:lang w:eastAsia="zh-CN"/>
        </w:rPr>
        <w:t>RSTD and expected RSTD uncertainty in defining overlap between PRS resource and MG</w:t>
      </w:r>
      <w:r>
        <w:rPr>
          <w:sz w:val="22"/>
          <w:szCs w:val="22"/>
          <w:lang w:eastAsia="zh-CN"/>
        </w:rPr>
        <w:t xml:space="preserve">. But how </w:t>
      </w:r>
      <w:r w:rsidR="00465031">
        <w:rPr>
          <w:sz w:val="22"/>
          <w:szCs w:val="22"/>
          <w:lang w:eastAsia="zh-CN"/>
        </w:rPr>
        <w:t xml:space="preserve">it is </w:t>
      </w:r>
      <w:r>
        <w:rPr>
          <w:sz w:val="22"/>
          <w:szCs w:val="22"/>
          <w:lang w:eastAsia="zh-CN"/>
        </w:rPr>
        <w:t xml:space="preserve">to </w:t>
      </w:r>
      <w:r w:rsidR="00465031">
        <w:rPr>
          <w:sz w:val="22"/>
          <w:szCs w:val="22"/>
          <w:lang w:eastAsia="zh-CN"/>
        </w:rPr>
        <w:t xml:space="preserve">be </w:t>
      </w:r>
      <w:r>
        <w:rPr>
          <w:sz w:val="22"/>
          <w:szCs w:val="22"/>
          <w:lang w:eastAsia="zh-CN"/>
        </w:rPr>
        <w:t>considered is not provided in option 2.</w:t>
      </w:r>
    </w:p>
    <w:p w14:paraId="40130B79" w14:textId="3F9DEC50" w:rsidR="00E232B8" w:rsidRPr="00E232B8" w:rsidRDefault="002366BA" w:rsidP="00E232B8">
      <w:pPr>
        <w:spacing w:before="240" w:after="0"/>
        <w:jc w:val="both"/>
        <w:rPr>
          <w:sz w:val="22"/>
          <w:szCs w:val="22"/>
          <w:lang w:val="en-US" w:eastAsia="zh-CN"/>
        </w:rPr>
      </w:pPr>
      <w:r>
        <w:rPr>
          <w:sz w:val="22"/>
          <w:szCs w:val="22"/>
          <w:lang w:val="en-US" w:eastAsia="zh-CN"/>
        </w:rPr>
        <w:t>In our view</w:t>
      </w:r>
      <w:r w:rsidR="00465031">
        <w:rPr>
          <w:sz w:val="22"/>
          <w:szCs w:val="22"/>
          <w:lang w:val="en-US" w:eastAsia="zh-CN"/>
        </w:rPr>
        <w:t>, t</w:t>
      </w:r>
      <w:r w:rsidR="00E232B8" w:rsidRPr="00E232B8">
        <w:rPr>
          <w:sz w:val="22"/>
          <w:szCs w:val="22"/>
          <w:lang w:val="en-US" w:eastAsia="zh-CN"/>
        </w:rPr>
        <w:t xml:space="preserve">here are 3 cases we need to think </w:t>
      </w:r>
      <w:r w:rsidR="00465031">
        <w:rPr>
          <w:sz w:val="22"/>
          <w:szCs w:val="22"/>
          <w:lang w:val="en-US" w:eastAsia="zh-CN"/>
        </w:rPr>
        <w:t>it more about the overlapping status between MG and search window decided by expected RSTD and expected RSTD uncertainty</w:t>
      </w:r>
      <w:r w:rsidR="00E232B8" w:rsidRPr="00E232B8">
        <w:rPr>
          <w:sz w:val="22"/>
          <w:szCs w:val="22"/>
          <w:lang w:val="en-US" w:eastAsia="zh-CN"/>
        </w:rPr>
        <w:t>.</w:t>
      </w:r>
    </w:p>
    <w:p w14:paraId="35ABF9E6" w14:textId="32334181" w:rsidR="00E232B8" w:rsidRPr="00E232B8" w:rsidRDefault="00E232B8" w:rsidP="00465031">
      <w:pPr>
        <w:spacing w:before="240" w:after="0"/>
        <w:ind w:left="284"/>
        <w:jc w:val="both"/>
        <w:rPr>
          <w:sz w:val="22"/>
          <w:szCs w:val="22"/>
          <w:lang w:val="en-US" w:eastAsia="zh-CN"/>
        </w:rPr>
      </w:pPr>
      <w:r w:rsidRPr="00E232B8">
        <w:rPr>
          <w:sz w:val="22"/>
          <w:szCs w:val="22"/>
          <w:lang w:val="en-US" w:eastAsia="zh-CN"/>
        </w:rPr>
        <w:t xml:space="preserve">Case 1: the search window </w:t>
      </w:r>
      <w:r w:rsidR="00B60516">
        <w:rPr>
          <w:sz w:val="22"/>
          <w:szCs w:val="22"/>
          <w:lang w:val="en-US" w:eastAsia="zh-CN"/>
        </w:rPr>
        <w:t xml:space="preserve">is fully covered by MGL and </w:t>
      </w:r>
      <w:r w:rsidRPr="00E232B8">
        <w:rPr>
          <w:sz w:val="22"/>
          <w:szCs w:val="22"/>
          <w:lang w:val="en-US" w:eastAsia="zh-CN"/>
        </w:rPr>
        <w:t>PRS resource</w:t>
      </w:r>
      <w:r w:rsidR="00B60516">
        <w:rPr>
          <w:sz w:val="22"/>
          <w:szCs w:val="22"/>
          <w:lang w:val="en-US" w:eastAsia="zh-CN"/>
        </w:rPr>
        <w:t>s</w:t>
      </w:r>
      <w:r w:rsidRPr="00E232B8">
        <w:rPr>
          <w:sz w:val="22"/>
          <w:szCs w:val="22"/>
          <w:lang w:val="en-US" w:eastAsia="zh-CN"/>
        </w:rPr>
        <w:t xml:space="preserve"> is fully</w:t>
      </w:r>
      <w:r w:rsidR="00B60516">
        <w:rPr>
          <w:sz w:val="22"/>
          <w:szCs w:val="22"/>
          <w:lang w:val="en-US" w:eastAsia="zh-CN"/>
        </w:rPr>
        <w:t>/partially</w:t>
      </w:r>
      <w:r w:rsidRPr="00E232B8">
        <w:rPr>
          <w:sz w:val="22"/>
          <w:szCs w:val="22"/>
          <w:lang w:val="en-US" w:eastAsia="zh-CN"/>
        </w:rPr>
        <w:t xml:space="preserve"> covered by MGL excluding RF tuning time.</w:t>
      </w:r>
    </w:p>
    <w:p w14:paraId="219EB756" w14:textId="7364BBF7" w:rsidR="00E232B8" w:rsidRPr="00E232B8" w:rsidRDefault="00E232B8" w:rsidP="00465031">
      <w:pPr>
        <w:spacing w:before="240" w:after="0"/>
        <w:ind w:left="284"/>
        <w:jc w:val="both"/>
        <w:rPr>
          <w:sz w:val="22"/>
          <w:szCs w:val="22"/>
          <w:lang w:val="en-US" w:eastAsia="zh-CN"/>
        </w:rPr>
      </w:pPr>
      <w:r w:rsidRPr="00E232B8">
        <w:rPr>
          <w:sz w:val="22"/>
          <w:szCs w:val="22"/>
          <w:lang w:val="en-US" w:eastAsia="zh-CN"/>
        </w:rPr>
        <w:t>Case 2: the search window is partially covered by MGL and PRS resource</w:t>
      </w:r>
      <w:r w:rsidR="00B60516">
        <w:rPr>
          <w:sz w:val="22"/>
          <w:szCs w:val="22"/>
          <w:lang w:val="en-US" w:eastAsia="zh-CN"/>
        </w:rPr>
        <w:t>s</w:t>
      </w:r>
      <w:r w:rsidRPr="00E232B8">
        <w:rPr>
          <w:sz w:val="22"/>
          <w:szCs w:val="22"/>
          <w:lang w:val="en-US" w:eastAsia="zh-CN"/>
        </w:rPr>
        <w:t xml:space="preserve"> </w:t>
      </w:r>
      <w:r w:rsidR="00B60516">
        <w:rPr>
          <w:sz w:val="22"/>
          <w:szCs w:val="22"/>
          <w:lang w:val="en-US" w:eastAsia="zh-CN"/>
        </w:rPr>
        <w:t>are</w:t>
      </w:r>
      <w:r w:rsidRPr="00E232B8">
        <w:rPr>
          <w:sz w:val="22"/>
          <w:szCs w:val="22"/>
          <w:lang w:val="en-US" w:eastAsia="zh-CN"/>
        </w:rPr>
        <w:t xml:space="preserve"> fully</w:t>
      </w:r>
      <w:r w:rsidR="00B60516">
        <w:rPr>
          <w:sz w:val="22"/>
          <w:szCs w:val="22"/>
          <w:lang w:val="en-US" w:eastAsia="zh-CN"/>
        </w:rPr>
        <w:t>/partially</w:t>
      </w:r>
      <w:r w:rsidRPr="00E232B8">
        <w:rPr>
          <w:sz w:val="22"/>
          <w:szCs w:val="22"/>
          <w:lang w:val="en-US" w:eastAsia="zh-CN"/>
        </w:rPr>
        <w:t xml:space="preserve"> covered by MGL excluding RF tuning time.</w:t>
      </w:r>
    </w:p>
    <w:p w14:paraId="60EC1C5B" w14:textId="770C0B9B" w:rsidR="00E232B8" w:rsidRPr="00E232B8" w:rsidRDefault="00E232B8" w:rsidP="00465031">
      <w:pPr>
        <w:spacing w:before="240" w:after="0"/>
        <w:ind w:left="284"/>
        <w:jc w:val="both"/>
        <w:rPr>
          <w:sz w:val="22"/>
          <w:szCs w:val="22"/>
          <w:lang w:val="en-US" w:eastAsia="zh-CN"/>
        </w:rPr>
      </w:pPr>
      <w:r w:rsidRPr="00E232B8">
        <w:rPr>
          <w:sz w:val="22"/>
          <w:szCs w:val="22"/>
          <w:lang w:val="en-US" w:eastAsia="zh-CN"/>
        </w:rPr>
        <w:t>Case 3: the search window is not covered by MGL, but PRS resource</w:t>
      </w:r>
      <w:r w:rsidR="00B60516">
        <w:rPr>
          <w:sz w:val="22"/>
          <w:szCs w:val="22"/>
          <w:lang w:val="en-US" w:eastAsia="zh-CN"/>
        </w:rPr>
        <w:t>s</w:t>
      </w:r>
      <w:r w:rsidRPr="00E232B8">
        <w:rPr>
          <w:sz w:val="22"/>
          <w:szCs w:val="22"/>
          <w:lang w:val="en-US" w:eastAsia="zh-CN"/>
        </w:rPr>
        <w:t xml:space="preserve"> is fully covered by MGL excluding RF tuning time.</w:t>
      </w:r>
    </w:p>
    <w:p w14:paraId="43A78B74" w14:textId="11C3FB3C" w:rsidR="00E232B8" w:rsidRDefault="00E232B8" w:rsidP="00E232B8">
      <w:pPr>
        <w:spacing w:before="240" w:after="0"/>
        <w:jc w:val="both"/>
        <w:rPr>
          <w:sz w:val="22"/>
          <w:szCs w:val="22"/>
          <w:lang w:val="en-US" w:eastAsia="zh-CN"/>
        </w:rPr>
      </w:pPr>
      <w:r w:rsidRPr="00E232B8">
        <w:rPr>
          <w:sz w:val="22"/>
          <w:szCs w:val="22"/>
          <w:lang w:val="en-US" w:eastAsia="zh-CN"/>
        </w:rPr>
        <w:lastRenderedPageBreak/>
        <w:t>For cases 1 and 2, UE should measure RSTD within the full/partial search window</w:t>
      </w:r>
      <w:r w:rsidR="00465031">
        <w:rPr>
          <w:sz w:val="22"/>
          <w:szCs w:val="22"/>
          <w:lang w:val="en-US" w:eastAsia="zh-CN"/>
        </w:rPr>
        <w:t xml:space="preserve"> within MG</w:t>
      </w:r>
      <w:r w:rsidRPr="00E232B8">
        <w:rPr>
          <w:sz w:val="22"/>
          <w:szCs w:val="22"/>
          <w:lang w:val="en-US" w:eastAsia="zh-CN"/>
        </w:rPr>
        <w:t xml:space="preserve"> in our view. </w:t>
      </w:r>
      <w:r w:rsidR="00B60516">
        <w:rPr>
          <w:sz w:val="22"/>
          <w:szCs w:val="22"/>
          <w:lang w:val="en-US" w:eastAsia="zh-CN"/>
        </w:rPr>
        <w:t xml:space="preserve">But for case 3, it seems reasonable that UE measures PRS </w:t>
      </w:r>
      <w:r w:rsidR="001D2098">
        <w:rPr>
          <w:sz w:val="22"/>
          <w:szCs w:val="22"/>
          <w:lang w:val="en-US" w:eastAsia="zh-CN"/>
        </w:rPr>
        <w:t>within the entire MGL excluding RF retuning time though search window configured by NW is not followed.</w:t>
      </w:r>
    </w:p>
    <w:p w14:paraId="7EC9FAE6" w14:textId="18F44432" w:rsidR="007666BE" w:rsidRDefault="007666BE" w:rsidP="007666BE">
      <w:pPr>
        <w:spacing w:before="240" w:after="0"/>
        <w:jc w:val="both"/>
        <w:rPr>
          <w:b/>
          <w:bCs/>
          <w:sz w:val="22"/>
          <w:szCs w:val="22"/>
          <w:lang w:val="en-US" w:eastAsia="zh-CN"/>
        </w:rPr>
      </w:pPr>
      <w:r>
        <w:rPr>
          <w:b/>
          <w:bCs/>
          <w:sz w:val="22"/>
          <w:szCs w:val="22"/>
          <w:lang w:val="en-US" w:eastAsia="zh-CN"/>
        </w:rPr>
        <w:t xml:space="preserve">Proposal </w:t>
      </w:r>
      <w:r w:rsidR="00904ECA">
        <w:rPr>
          <w:b/>
          <w:bCs/>
          <w:sz w:val="22"/>
          <w:szCs w:val="22"/>
          <w:lang w:val="en-US" w:eastAsia="zh-CN"/>
        </w:rPr>
        <w:t>2</w:t>
      </w:r>
      <w:r>
        <w:rPr>
          <w:b/>
          <w:bCs/>
          <w:sz w:val="22"/>
          <w:szCs w:val="22"/>
          <w:lang w:val="en-US" w:eastAsia="zh-CN"/>
        </w:rPr>
        <w:t xml:space="preserve">: If </w:t>
      </w:r>
      <w:r w:rsidRPr="00E028D9">
        <w:rPr>
          <w:b/>
          <w:bCs/>
          <w:sz w:val="22"/>
          <w:szCs w:val="22"/>
          <w:lang w:val="en-US" w:eastAsia="zh-CN"/>
        </w:rPr>
        <w:t xml:space="preserve">the search window defined by </w:t>
      </w:r>
      <w:r w:rsidRPr="00E028D9">
        <w:rPr>
          <w:b/>
          <w:bCs/>
          <w:i/>
          <w:iCs/>
          <w:sz w:val="22"/>
          <w:szCs w:val="22"/>
          <w:lang w:val="en-US" w:eastAsia="zh-CN"/>
        </w:rPr>
        <w:t>nr-DL-PRS-</w:t>
      </w:r>
      <w:proofErr w:type="spellStart"/>
      <w:r w:rsidRPr="00E028D9">
        <w:rPr>
          <w:b/>
          <w:bCs/>
          <w:i/>
          <w:iCs/>
          <w:sz w:val="22"/>
          <w:szCs w:val="22"/>
          <w:lang w:val="en-US" w:eastAsia="zh-CN"/>
        </w:rPr>
        <w:t>ExpectedRSTD</w:t>
      </w:r>
      <w:proofErr w:type="spellEnd"/>
      <w:r w:rsidRPr="00E028D9">
        <w:rPr>
          <w:b/>
          <w:bCs/>
          <w:sz w:val="22"/>
          <w:szCs w:val="22"/>
          <w:lang w:val="en-US" w:eastAsia="zh-CN"/>
        </w:rPr>
        <w:t xml:space="preserve"> and </w:t>
      </w:r>
      <w:r w:rsidRPr="00E028D9">
        <w:rPr>
          <w:b/>
          <w:bCs/>
          <w:i/>
          <w:iCs/>
          <w:sz w:val="22"/>
          <w:szCs w:val="22"/>
          <w:lang w:val="en-US" w:eastAsia="zh-CN"/>
        </w:rPr>
        <w:t>nr-DL-PRS-</w:t>
      </w:r>
      <w:proofErr w:type="spellStart"/>
      <w:r w:rsidRPr="00E028D9">
        <w:rPr>
          <w:b/>
          <w:bCs/>
          <w:i/>
          <w:iCs/>
          <w:sz w:val="22"/>
          <w:szCs w:val="22"/>
          <w:lang w:val="en-US" w:eastAsia="zh-CN"/>
        </w:rPr>
        <w:t>ExpectedRSTD</w:t>
      </w:r>
      <w:proofErr w:type="spellEnd"/>
      <w:r w:rsidRPr="00E028D9">
        <w:rPr>
          <w:b/>
          <w:bCs/>
          <w:i/>
          <w:iCs/>
          <w:sz w:val="22"/>
          <w:szCs w:val="22"/>
          <w:lang w:val="en-US" w:eastAsia="zh-CN"/>
        </w:rPr>
        <w:t>-Uncertainty</w:t>
      </w:r>
      <w:r w:rsidRPr="00E028D9">
        <w:rPr>
          <w:b/>
          <w:bCs/>
          <w:sz w:val="22"/>
          <w:szCs w:val="22"/>
          <w:lang w:val="en-US" w:eastAsia="zh-CN"/>
        </w:rPr>
        <w:t xml:space="preserve"> together is </w:t>
      </w:r>
      <w:r>
        <w:rPr>
          <w:b/>
          <w:bCs/>
          <w:sz w:val="22"/>
          <w:szCs w:val="22"/>
          <w:lang w:val="en-US" w:eastAsia="zh-CN"/>
        </w:rPr>
        <w:t xml:space="preserve">not </w:t>
      </w:r>
      <w:r w:rsidRPr="00E028D9">
        <w:rPr>
          <w:b/>
          <w:bCs/>
          <w:sz w:val="22"/>
          <w:szCs w:val="22"/>
          <w:lang w:val="en-US" w:eastAsia="zh-CN"/>
        </w:rPr>
        <w:t>covered by MGL</w:t>
      </w:r>
      <w:r w:rsidR="00904ECA">
        <w:rPr>
          <w:b/>
          <w:bCs/>
          <w:sz w:val="22"/>
          <w:szCs w:val="22"/>
          <w:lang w:val="en-US" w:eastAsia="zh-CN"/>
        </w:rPr>
        <w:t xml:space="preserve"> excluding RF retuning time</w:t>
      </w:r>
      <w:r>
        <w:rPr>
          <w:b/>
          <w:bCs/>
          <w:sz w:val="22"/>
          <w:szCs w:val="22"/>
          <w:lang w:val="en-US" w:eastAsia="zh-CN"/>
        </w:rPr>
        <w:t xml:space="preserve">, the UE is </w:t>
      </w:r>
      <w:r w:rsidR="0003487C">
        <w:rPr>
          <w:b/>
          <w:bCs/>
          <w:sz w:val="22"/>
          <w:szCs w:val="22"/>
          <w:lang w:val="en-US" w:eastAsia="zh-CN"/>
        </w:rPr>
        <w:t>assumed</w:t>
      </w:r>
      <w:r>
        <w:rPr>
          <w:b/>
          <w:bCs/>
          <w:sz w:val="22"/>
          <w:szCs w:val="22"/>
          <w:lang w:val="en-US" w:eastAsia="zh-CN"/>
        </w:rPr>
        <w:t xml:space="preserve"> to do PRS measurement within the entire MGL.</w:t>
      </w:r>
    </w:p>
    <w:p w14:paraId="6A5DD4A5" w14:textId="1B502FF3" w:rsidR="007666BE" w:rsidRDefault="007666BE" w:rsidP="007666BE">
      <w:pPr>
        <w:spacing w:before="240" w:after="0"/>
        <w:jc w:val="both"/>
        <w:rPr>
          <w:sz w:val="22"/>
          <w:szCs w:val="22"/>
          <w:lang w:val="en-US" w:eastAsia="zh-CN"/>
        </w:rPr>
      </w:pPr>
    </w:p>
    <w:p w14:paraId="6E4C2CA1" w14:textId="722BCADF" w:rsidR="006736BA" w:rsidRDefault="00C738D6" w:rsidP="007666BE">
      <w:pPr>
        <w:spacing w:before="240" w:after="0"/>
        <w:jc w:val="both"/>
        <w:rPr>
          <w:sz w:val="22"/>
          <w:szCs w:val="22"/>
          <w:lang w:val="en-US" w:eastAsia="zh-CN"/>
        </w:rPr>
      </w:pPr>
      <w:r>
        <w:rPr>
          <w:sz w:val="22"/>
          <w:szCs w:val="22"/>
          <w:lang w:val="en-US" w:eastAsia="zh-CN"/>
        </w:rPr>
        <w:t>In addition, there</w:t>
      </w:r>
      <w:r w:rsidR="006B6CEC">
        <w:rPr>
          <w:rFonts w:hint="eastAsia"/>
          <w:sz w:val="22"/>
          <w:szCs w:val="22"/>
          <w:lang w:val="en-US" w:eastAsia="zh-CN"/>
        </w:rPr>
        <w:t xml:space="preserve"> </w:t>
      </w:r>
      <w:r w:rsidR="006B6CEC">
        <w:rPr>
          <w:sz w:val="22"/>
          <w:szCs w:val="22"/>
          <w:lang w:val="en-US" w:eastAsia="zh-CN"/>
        </w:rPr>
        <w:t>are requirements for RSTD measurement period requirements if handover happens.</w:t>
      </w:r>
    </w:p>
    <w:tbl>
      <w:tblPr>
        <w:tblStyle w:val="af6"/>
        <w:tblW w:w="0" w:type="auto"/>
        <w:tblLook w:val="04A0" w:firstRow="1" w:lastRow="0" w:firstColumn="1" w:lastColumn="0" w:noHBand="0" w:noVBand="1"/>
      </w:tblPr>
      <w:tblGrid>
        <w:gridCol w:w="9629"/>
      </w:tblGrid>
      <w:tr w:rsidR="006736BA" w14:paraId="4B8424D0" w14:textId="77777777" w:rsidTr="006736BA">
        <w:tc>
          <w:tcPr>
            <w:tcW w:w="9629" w:type="dxa"/>
          </w:tcPr>
          <w:p w14:paraId="27850B8B" w14:textId="38E92808" w:rsidR="006736BA" w:rsidRPr="006736BA" w:rsidRDefault="00DB254E" w:rsidP="006736BA">
            <w:pPr>
              <w:rPr>
                <w:i/>
                <w:iCs/>
              </w:rPr>
            </w:pPr>
            <w:r w:rsidRPr="00DB254E">
              <w:rPr>
                <w:i/>
                <w:iCs/>
              </w:rPr>
              <w:t>If handover occurs while RSTD measurements are being performed, then the UE shall continue and complete the on-going RSTD measurements. The UE shall also meet the RSTD measurement requirements in this clause and measurement accuracy requirements in clause 10.1.</w:t>
            </w:r>
            <w:proofErr w:type="gramStart"/>
            <w:r w:rsidRPr="00DB254E">
              <w:rPr>
                <w:i/>
                <w:iCs/>
              </w:rPr>
              <w:t>23.</w:t>
            </w:r>
            <w:r w:rsidR="006736BA" w:rsidRPr="006736BA">
              <w:rPr>
                <w:i/>
                <w:iCs/>
              </w:rPr>
              <w:t>However</w:t>
            </w:r>
            <w:proofErr w:type="gramEnd"/>
            <w:r w:rsidR="006736BA" w:rsidRPr="006736BA">
              <w:rPr>
                <w:i/>
                <w:iCs/>
              </w:rPr>
              <w:t xml:space="preserve">, in this case the RSTD measurement period </w:t>
            </w:r>
            <m:oMath>
              <m:sSub>
                <m:sSubPr>
                  <m:ctrlPr>
                    <w:rPr>
                      <w:rFonts w:ascii="Cambria Math" w:hAnsi="Cambria Math"/>
                      <w:i/>
                      <w:iCs/>
                    </w:rPr>
                  </m:ctrlPr>
                </m:sSubPr>
                <m:e>
                  <m:r>
                    <w:rPr>
                      <w:rFonts w:ascii="Cambria Math" w:hAnsi="Cambria Math"/>
                    </w:rPr>
                    <m:t>T</m:t>
                  </m:r>
                </m:e>
                <m:sub>
                  <m:r>
                    <w:rPr>
                      <w:rFonts w:ascii="Cambria Math" w:hAnsi="Cambria Math"/>
                    </w:rPr>
                    <m:t>RSTD,total</m:t>
                  </m:r>
                  <m:r>
                    <m:rPr>
                      <m:nor/>
                    </m:rPr>
                    <w:rPr>
                      <w:rFonts w:ascii="Cambria Math" w:hAnsi="Cambria Math"/>
                      <w:i/>
                      <w:iCs/>
                    </w:rPr>
                    <m:t>.HO</m:t>
                  </m:r>
                </m:sub>
              </m:sSub>
            </m:oMath>
            <w:r w:rsidR="006736BA" w:rsidRPr="006736BA">
              <w:rPr>
                <w:i/>
                <w:iCs/>
              </w:rPr>
              <w:t xml:space="preserve"> shall be as follows:</w:t>
            </w:r>
          </w:p>
          <w:p w14:paraId="36188E04" w14:textId="22FA8EBD" w:rsidR="006736BA" w:rsidRPr="006736BA" w:rsidRDefault="006736BA" w:rsidP="006736BA">
            <w:pPr>
              <w:pStyle w:val="EQ"/>
              <w:rPr>
                <w:i/>
                <w:iCs/>
              </w:rPr>
            </w:pPr>
            <w:r w:rsidRPr="006736BA">
              <w:rPr>
                <w:i/>
                <w:iCs/>
                <w:noProof w:val="0"/>
              </w:rPr>
              <w:tab/>
            </w:r>
            <m:oMath>
              <m:sSub>
                <m:sSubPr>
                  <m:ctrlPr>
                    <w:rPr>
                      <w:rFonts w:ascii="Cambria Math" w:hAnsi="Cambria Math"/>
                      <w:i/>
                      <w:iCs/>
                    </w:rPr>
                  </m:ctrlPr>
                </m:sSubPr>
                <m:e>
                  <m:r>
                    <w:rPr>
                      <w:rFonts w:ascii="Cambria Math" w:hAnsi="Cambria Math"/>
                    </w:rPr>
                    <m:t>T</m:t>
                  </m:r>
                </m:e>
                <m:sub>
                  <m:r>
                    <w:rPr>
                      <w:rFonts w:ascii="Cambria Math" w:hAnsi="Cambria Math"/>
                    </w:rPr>
                    <m:t>RSTD, total,HO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 Total</m:t>
                  </m:r>
                </m:sub>
              </m:sSub>
              <m:r>
                <w:rPr>
                  <w:rFonts w:ascii="Cambria Math" w:hAnsi="Cambria Math"/>
                </w:rPr>
                <m:t>+K*</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r>
                <w:rPr>
                  <w:rFonts w:ascii="Cambria Math" w:hAnsi="Cambria Math"/>
                  <w:lang w:eastAsia="zh-CN"/>
                </w:rPr>
                <m:t>+</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t>
              </m:r>
            </m:oMath>
          </w:p>
          <w:p w14:paraId="670D03F8" w14:textId="77777777" w:rsidR="006736BA" w:rsidRPr="006736BA" w:rsidRDefault="006736BA" w:rsidP="006736BA">
            <w:pPr>
              <w:rPr>
                <w:i/>
                <w:iCs/>
              </w:rPr>
            </w:pPr>
            <w:proofErr w:type="gramStart"/>
            <w:r w:rsidRPr="006736BA">
              <w:rPr>
                <w:i/>
                <w:iCs/>
              </w:rPr>
              <w:t>Where</w:t>
            </w:r>
            <w:proofErr w:type="gramEnd"/>
            <w:r w:rsidRPr="006736BA">
              <w:rPr>
                <w:i/>
                <w:iCs/>
              </w:rPr>
              <w:t>,</w:t>
            </w:r>
          </w:p>
          <w:p w14:paraId="795E3D19" w14:textId="68515D27" w:rsidR="006736BA" w:rsidRPr="006736BA" w:rsidRDefault="006736BA" w:rsidP="006736BA">
            <w:pPr>
              <w:pStyle w:val="B1"/>
              <w:rPr>
                <w:i/>
                <w:iCs/>
              </w:rPr>
            </w:pPr>
            <w:r w:rsidRPr="006736BA">
              <w:rPr>
                <w:i/>
                <w:iCs/>
              </w:rPr>
              <w:t>-</w:t>
            </w:r>
            <w:r w:rsidRPr="006736BA">
              <w:rPr>
                <w:i/>
                <w:iCs/>
              </w:rPr>
              <w:tab/>
            </w:r>
            <m:oMath>
              <m:r>
                <w:rPr>
                  <w:rFonts w:ascii="Cambria Math" w:hAnsi="Cambria Math"/>
                </w:rPr>
                <m:t>K</m:t>
              </m:r>
            </m:oMath>
            <w:r w:rsidRPr="006736BA">
              <w:rPr>
                <w:i/>
                <w:iCs/>
              </w:rPr>
              <w:t xml:space="preserve"> is the number of times handover </w:t>
            </w:r>
            <w:proofErr w:type="gramStart"/>
            <w:r w:rsidRPr="006736BA">
              <w:rPr>
                <w:i/>
                <w:iCs/>
              </w:rPr>
              <w:t>occurs</w:t>
            </w:r>
            <w:proofErr w:type="gramEnd"/>
            <w:r w:rsidRPr="006736BA">
              <w:rPr>
                <w:i/>
                <w:iCs/>
              </w:rPr>
              <w:t xml:space="preserve"> during </w:t>
            </w:r>
            <m:oMath>
              <m:sSub>
                <m:sSubPr>
                  <m:ctrlPr>
                    <w:rPr>
                      <w:rFonts w:ascii="Cambria Math" w:hAnsi="Cambria Math"/>
                      <w:i/>
                      <w:iCs/>
                    </w:rPr>
                  </m:ctrlPr>
                </m:sSubPr>
                <m:e>
                  <m:r>
                    <w:rPr>
                      <w:rFonts w:ascii="Cambria Math" w:hAnsi="Cambria Math"/>
                    </w:rPr>
                    <m:t>T</m:t>
                  </m:r>
                </m:e>
                <m:sub>
                  <m:r>
                    <w:rPr>
                      <w:rFonts w:ascii="Cambria Math" w:hAnsi="Cambria Math"/>
                    </w:rPr>
                    <m:t>RSTD,total.HO</m:t>
                  </m:r>
                </m:sub>
              </m:sSub>
            </m:oMath>
            <w:r w:rsidRPr="006736BA">
              <w:rPr>
                <w:i/>
                <w:iCs/>
              </w:rPr>
              <w:t>;</w:t>
            </w:r>
          </w:p>
          <w:p w14:paraId="2F5AD986" w14:textId="14633405" w:rsidR="006736BA" w:rsidRPr="006736BA" w:rsidRDefault="006736BA" w:rsidP="006736BA">
            <w:pPr>
              <w:pStyle w:val="B1"/>
              <w:rPr>
                <w:i/>
                <w:iCs/>
              </w:rPr>
            </w:pPr>
            <w:r w:rsidRPr="006736BA">
              <w:rPr>
                <w:i/>
                <w:iCs/>
              </w:rPr>
              <w:t>-</w:t>
            </w:r>
            <w:r w:rsidRPr="006736BA">
              <w:rPr>
                <w:i/>
                <w:iCs/>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oMath>
            <w:r w:rsidRPr="006736BA">
              <w:rPr>
                <w:i/>
                <w:iCs/>
                <w:lang w:eastAsia="zh-CN"/>
              </w:rPr>
              <w:t xml:space="preserve"> is the largest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r>
                    <w:rPr>
                      <w:rFonts w:ascii="Cambria Math"/>
                      <w:lang w:eastAsia="zh-CN"/>
                    </w:rPr>
                    <m:t>,i</m:t>
                  </m:r>
                </m:sub>
              </m:sSub>
            </m:oMath>
            <w:r w:rsidRPr="006736BA">
              <w:rPr>
                <w:i/>
                <w:iCs/>
                <w:lang w:eastAsia="zh-CN"/>
              </w:rPr>
              <w:t xml:space="preserve"> among all </w:t>
            </w:r>
            <w:r w:rsidRPr="006736BA">
              <w:rPr>
                <w:rFonts w:hint="eastAsia"/>
                <w:i/>
                <w:iCs/>
                <w:lang w:eastAsia="zh-CN"/>
              </w:rPr>
              <w:t>positioning frequency</w:t>
            </w:r>
            <w:r w:rsidRPr="006736BA">
              <w:rPr>
                <w:i/>
                <w:iCs/>
                <w:lang w:eastAsia="zh-CN"/>
              </w:rPr>
              <w:t xml:space="preserve"> layers;</w:t>
            </w:r>
          </w:p>
          <w:p w14:paraId="0D492E5C" w14:textId="25920D19" w:rsidR="006736BA" w:rsidRPr="006736BA" w:rsidRDefault="006736BA" w:rsidP="006736BA">
            <w:pPr>
              <w:ind w:left="568" w:hanging="284"/>
              <w:rPr>
                <w:sz w:val="22"/>
                <w:szCs w:val="22"/>
                <w:lang w:eastAsia="zh-CN"/>
              </w:rPr>
            </w:pPr>
            <w:r w:rsidRPr="006736BA">
              <w:rPr>
                <w:i/>
                <w:iCs/>
              </w:rPr>
              <w:t>-</w:t>
            </w:r>
            <w:r w:rsidRPr="006736BA">
              <w:rPr>
                <w:i/>
                <w:iCs/>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t>
              </m:r>
            </m:oMath>
            <w:r w:rsidRPr="006736BA">
              <w:rPr>
                <w:i/>
                <w:iCs/>
              </w:rPr>
              <w:t xml:space="preserve">is the time during which the RSTD measurement may not be possible due to handover; it can be up to </w:t>
            </w:r>
            <w:proofErr w:type="spellStart"/>
            <w:r w:rsidRPr="006736BA">
              <w:rPr>
                <w:rFonts w:cs="v4.2.0"/>
                <w:i/>
                <w:iCs/>
              </w:rPr>
              <w:t>T</w:t>
            </w:r>
            <w:r w:rsidRPr="006736BA">
              <w:rPr>
                <w:rFonts w:cs="v4.2.0"/>
                <w:i/>
                <w:iCs/>
                <w:vertAlign w:val="subscript"/>
              </w:rPr>
              <w:t>interrupt</w:t>
            </w:r>
            <w:proofErr w:type="spellEnd"/>
            <w:r w:rsidRPr="006736BA">
              <w:rPr>
                <w:i/>
                <w:iCs/>
              </w:rPr>
              <w:t xml:space="preserve"> as defined in clause 6.1.</w:t>
            </w:r>
          </w:p>
        </w:tc>
      </w:tr>
    </w:tbl>
    <w:p w14:paraId="6680C7BB" w14:textId="4DD09ED0" w:rsidR="006736BA" w:rsidRDefault="00F06CCF" w:rsidP="007666BE">
      <w:pPr>
        <w:spacing w:before="240" w:after="0"/>
        <w:jc w:val="both"/>
        <w:rPr>
          <w:sz w:val="22"/>
          <w:szCs w:val="22"/>
          <w:lang w:val="en-US" w:eastAsia="zh-CN"/>
        </w:rPr>
      </w:pPr>
      <w:r>
        <w:rPr>
          <w:sz w:val="22"/>
          <w:szCs w:val="22"/>
          <w:lang w:val="en-US" w:eastAsia="zh-CN"/>
        </w:rPr>
        <w:t>However, the requirements may not be necessary and correct. If handover happens, the RRM measurement will be</w:t>
      </w:r>
      <w:r w:rsidR="00D87110">
        <w:rPr>
          <w:sz w:val="22"/>
          <w:szCs w:val="22"/>
          <w:lang w:val="en-US" w:eastAsia="zh-CN"/>
        </w:rPr>
        <w:t xml:space="preserve"> reconfigured and be</w:t>
      </w:r>
      <w:r>
        <w:rPr>
          <w:sz w:val="22"/>
          <w:szCs w:val="22"/>
          <w:lang w:val="en-US" w:eastAsia="zh-CN"/>
        </w:rPr>
        <w:t xml:space="preserve"> different before and after handover. The RSTD measurement period requirements are based on </w:t>
      </w:r>
      <w:r w:rsidR="00525E65">
        <w:rPr>
          <w:sz w:val="22"/>
          <w:szCs w:val="22"/>
          <w:lang w:val="en-US" w:eastAsia="zh-CN"/>
        </w:rPr>
        <w:t>CCSF for sharing gaps between PRS measurement</w:t>
      </w:r>
      <w:r w:rsidR="002D4530">
        <w:rPr>
          <w:sz w:val="22"/>
          <w:szCs w:val="22"/>
          <w:lang w:val="en-US" w:eastAsia="zh-CN"/>
        </w:rPr>
        <w:t>s</w:t>
      </w:r>
      <w:r w:rsidR="00525E65">
        <w:rPr>
          <w:sz w:val="22"/>
          <w:szCs w:val="22"/>
          <w:lang w:val="en-US" w:eastAsia="zh-CN"/>
        </w:rPr>
        <w:t xml:space="preserve"> and </w:t>
      </w:r>
      <w:r w:rsidR="002D4530">
        <w:rPr>
          <w:sz w:val="22"/>
          <w:szCs w:val="22"/>
          <w:lang w:val="en-US" w:eastAsia="zh-CN"/>
        </w:rPr>
        <w:t>RRM measurements. If RRM measurement changes in terms of number of frequency layers</w:t>
      </w:r>
      <w:r w:rsidR="00E60CEF">
        <w:rPr>
          <w:sz w:val="22"/>
          <w:szCs w:val="22"/>
          <w:lang w:val="en-US" w:eastAsia="zh-CN"/>
        </w:rPr>
        <w:t xml:space="preserve"> </w:t>
      </w:r>
      <w:r w:rsidR="002D4530">
        <w:rPr>
          <w:sz w:val="22"/>
          <w:szCs w:val="22"/>
          <w:lang w:val="en-US" w:eastAsia="zh-CN"/>
        </w:rPr>
        <w:t xml:space="preserve">to be measured before and after handover, the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sidR="002D4530">
        <w:rPr>
          <w:sz w:val="22"/>
          <w:szCs w:val="22"/>
          <w:lang w:val="en-US" w:eastAsia="zh-CN"/>
        </w:rPr>
        <w:t xml:space="preserve"> will change accordingly.  In the requirements above, it seems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sidR="002D4530">
        <w:rPr>
          <w:sz w:val="22"/>
          <w:szCs w:val="22"/>
          <w:lang w:val="en-US" w:eastAsia="zh-CN"/>
        </w:rPr>
        <w:t xml:space="preserve"> is all the same no matter how many times handover happens.</w:t>
      </w:r>
      <w:r w:rsidR="00E60CEF">
        <w:rPr>
          <w:sz w:val="22"/>
          <w:szCs w:val="22"/>
          <w:lang w:val="en-US" w:eastAsia="zh-CN"/>
        </w:rPr>
        <w:t xml:space="preserve"> So, the requirements </w:t>
      </w:r>
      <w:r w:rsidR="007E4F1C">
        <w:rPr>
          <w:sz w:val="22"/>
          <w:szCs w:val="22"/>
          <w:lang w:val="en-US" w:eastAsia="zh-CN"/>
        </w:rPr>
        <w:t>may not be correct</w:t>
      </w:r>
      <w:r w:rsidR="00D87110">
        <w:rPr>
          <w:sz w:val="22"/>
          <w:szCs w:val="22"/>
          <w:lang w:val="en-US" w:eastAsia="zh-CN"/>
        </w:rPr>
        <w:t xml:space="preserve"> and is not clear</w:t>
      </w:r>
      <w:r w:rsidR="007E4F1C">
        <w:rPr>
          <w:sz w:val="22"/>
          <w:szCs w:val="22"/>
          <w:lang w:val="en-US" w:eastAsia="zh-CN"/>
        </w:rPr>
        <w:t>.</w:t>
      </w:r>
    </w:p>
    <w:p w14:paraId="1E0CA15F" w14:textId="064DB9E1" w:rsidR="007E4F1C" w:rsidRDefault="007E4F1C" w:rsidP="007666BE">
      <w:pPr>
        <w:spacing w:before="240" w:after="0"/>
        <w:jc w:val="both"/>
        <w:rPr>
          <w:sz w:val="22"/>
          <w:szCs w:val="22"/>
          <w:lang w:val="en-US" w:eastAsia="zh-CN"/>
        </w:rPr>
      </w:pPr>
      <w:r>
        <w:rPr>
          <w:sz w:val="22"/>
          <w:szCs w:val="22"/>
          <w:lang w:val="en-US" w:eastAsia="zh-CN"/>
        </w:rPr>
        <w:t>Furthermore, it is not necessary to specify such kind of requirements</w:t>
      </w:r>
      <w:r w:rsidR="00CA302F">
        <w:rPr>
          <w:sz w:val="22"/>
          <w:szCs w:val="22"/>
          <w:lang w:val="en-US" w:eastAsia="zh-CN"/>
        </w:rPr>
        <w:t xml:space="preserve"> and it is very difficult, if possible, to consider all factors that may affect the measurement period if handover happens. </w:t>
      </w:r>
    </w:p>
    <w:p w14:paraId="65778985" w14:textId="1A595E59" w:rsidR="00CA302F" w:rsidRDefault="00CA302F" w:rsidP="00CA302F">
      <w:pPr>
        <w:spacing w:before="240" w:after="0"/>
        <w:jc w:val="both"/>
        <w:rPr>
          <w:b/>
          <w:bCs/>
          <w:sz w:val="22"/>
          <w:szCs w:val="22"/>
          <w:lang w:val="en-US" w:eastAsia="zh-CN"/>
        </w:rPr>
      </w:pPr>
      <w:r>
        <w:rPr>
          <w:b/>
          <w:bCs/>
          <w:sz w:val="22"/>
          <w:szCs w:val="22"/>
          <w:lang w:val="en-US" w:eastAsia="zh-CN"/>
        </w:rPr>
        <w:t xml:space="preserve">Proposal 2: Remove </w:t>
      </w:r>
      <w:r w:rsidR="00DC3717">
        <w:rPr>
          <w:b/>
          <w:bCs/>
          <w:sz w:val="22"/>
          <w:szCs w:val="22"/>
          <w:lang w:val="en-US" w:eastAsia="zh-CN"/>
        </w:rPr>
        <w:t>RSTD measurement period requirements if handover happens</w:t>
      </w:r>
      <w:r>
        <w:rPr>
          <w:b/>
          <w:bCs/>
          <w:sz w:val="22"/>
          <w:szCs w:val="22"/>
          <w:lang w:val="en-US" w:eastAsia="zh-CN"/>
        </w:rPr>
        <w:t>.</w:t>
      </w:r>
    </w:p>
    <w:p w14:paraId="119D7A2C" w14:textId="1789F4A9" w:rsidR="006736BA" w:rsidRPr="001515AA" w:rsidRDefault="001515AA" w:rsidP="007666BE">
      <w:pPr>
        <w:spacing w:before="240" w:after="0"/>
        <w:jc w:val="both"/>
        <w:rPr>
          <w:b/>
          <w:bCs/>
          <w:sz w:val="22"/>
          <w:szCs w:val="22"/>
          <w:lang w:val="en-US" w:eastAsia="zh-CN"/>
        </w:rPr>
      </w:pPr>
      <w:r>
        <w:rPr>
          <w:b/>
          <w:bCs/>
          <w:sz w:val="22"/>
          <w:szCs w:val="22"/>
          <w:lang w:val="en-US" w:eastAsia="zh-CN"/>
        </w:rPr>
        <w:t xml:space="preserve">Proposal 3: </w:t>
      </w:r>
      <w:r w:rsidRPr="001515AA">
        <w:rPr>
          <w:b/>
          <w:bCs/>
          <w:sz w:val="22"/>
          <w:szCs w:val="22"/>
          <w:lang w:val="en-US" w:eastAsia="zh-CN"/>
        </w:rPr>
        <w:t xml:space="preserve">If handover occurs while RSTD measurements are being performed, then the UE shall continue and complete the on-going RSTD measurements. </w:t>
      </w:r>
      <w:r w:rsidR="00DB254E" w:rsidRPr="001515AA">
        <w:rPr>
          <w:b/>
          <w:bCs/>
          <w:sz w:val="22"/>
          <w:szCs w:val="22"/>
          <w:lang w:val="en-US" w:eastAsia="zh-CN"/>
        </w:rPr>
        <w:t xml:space="preserve">The UE </w:t>
      </w:r>
      <w:r>
        <w:rPr>
          <w:b/>
          <w:bCs/>
          <w:sz w:val="22"/>
          <w:szCs w:val="22"/>
          <w:lang w:val="en-US" w:eastAsia="zh-CN"/>
        </w:rPr>
        <w:t xml:space="preserve">shall meet </w:t>
      </w:r>
      <w:r w:rsidRPr="001515AA">
        <w:rPr>
          <w:b/>
          <w:bCs/>
          <w:sz w:val="22"/>
          <w:szCs w:val="22"/>
          <w:lang w:val="en-US" w:eastAsia="zh-CN"/>
        </w:rPr>
        <w:t>measurement accuracy requirements in clause 10.1.23</w:t>
      </w:r>
      <w:r w:rsidR="00DB254E">
        <w:rPr>
          <w:b/>
          <w:bCs/>
          <w:sz w:val="22"/>
          <w:szCs w:val="22"/>
          <w:lang w:val="en-US" w:eastAsia="zh-CN"/>
        </w:rPr>
        <w:t>. T</w:t>
      </w:r>
      <w:r w:rsidR="00DB254E" w:rsidRPr="001515AA">
        <w:rPr>
          <w:b/>
          <w:bCs/>
          <w:sz w:val="22"/>
          <w:szCs w:val="22"/>
          <w:lang w:val="en-US" w:eastAsia="zh-CN"/>
        </w:rPr>
        <w:t xml:space="preserve">he RSTD measurement requirements </w:t>
      </w:r>
      <w:r w:rsidR="00DB254E">
        <w:rPr>
          <w:b/>
          <w:bCs/>
          <w:sz w:val="22"/>
          <w:szCs w:val="22"/>
          <w:lang w:val="en-US" w:eastAsia="zh-CN"/>
        </w:rPr>
        <w:t>do not apply</w:t>
      </w:r>
      <w:r w:rsidRPr="001515AA">
        <w:rPr>
          <w:b/>
          <w:bCs/>
          <w:sz w:val="22"/>
          <w:szCs w:val="22"/>
          <w:lang w:val="en-US" w:eastAsia="zh-CN"/>
        </w:rPr>
        <w:t>.</w:t>
      </w:r>
    </w:p>
    <w:p w14:paraId="6EB6E9FB" w14:textId="63297FF1" w:rsidR="006736BA" w:rsidRDefault="006736BA" w:rsidP="007666BE">
      <w:pPr>
        <w:spacing w:before="240" w:after="0"/>
        <w:jc w:val="both"/>
        <w:rPr>
          <w:sz w:val="22"/>
          <w:szCs w:val="22"/>
          <w:lang w:val="en-US" w:eastAsia="zh-CN"/>
        </w:rPr>
      </w:pPr>
    </w:p>
    <w:p w14:paraId="1F2D0CC8" w14:textId="080DD147" w:rsidR="001515AA" w:rsidRPr="00C7561A" w:rsidRDefault="001515AA" w:rsidP="001515AA">
      <w:pPr>
        <w:pStyle w:val="2"/>
        <w:rPr>
          <w:lang w:val="en-US"/>
        </w:rPr>
      </w:pPr>
      <w:r>
        <w:rPr>
          <w:rFonts w:hint="eastAsia"/>
          <w:lang w:eastAsia="zh-CN"/>
        </w:rPr>
        <w:t>2</w:t>
      </w:r>
      <w:r>
        <w:rPr>
          <w:lang w:eastAsia="zh-CN"/>
        </w:rPr>
        <w:t>.</w:t>
      </w:r>
      <w:r w:rsidR="00AA023F">
        <w:rPr>
          <w:lang w:eastAsia="zh-CN"/>
        </w:rPr>
        <w:t>2</w:t>
      </w:r>
      <w:r>
        <w:rPr>
          <w:lang w:eastAsia="zh-CN"/>
        </w:rPr>
        <w:t xml:space="preserve"> </w:t>
      </w:r>
      <w:r w:rsidR="00AA023F">
        <w:rPr>
          <w:lang w:eastAsia="zh-CN"/>
        </w:rPr>
        <w:t xml:space="preserve">PRS-RSRP </w:t>
      </w:r>
      <w:r w:rsidRPr="008A02DB">
        <w:rPr>
          <w:lang w:val="en-US"/>
        </w:rPr>
        <w:t>measurement</w:t>
      </w:r>
    </w:p>
    <w:p w14:paraId="074AF009" w14:textId="009D464D" w:rsidR="001515AA" w:rsidRDefault="00DB254E" w:rsidP="001515AA">
      <w:pPr>
        <w:spacing w:before="240" w:after="0"/>
        <w:jc w:val="both"/>
        <w:rPr>
          <w:sz w:val="22"/>
          <w:szCs w:val="22"/>
          <w:lang w:val="en-US" w:eastAsia="zh-CN"/>
        </w:rPr>
      </w:pPr>
      <w:r>
        <w:rPr>
          <w:sz w:val="22"/>
          <w:szCs w:val="22"/>
          <w:lang w:val="en-US" w:eastAsia="zh-CN"/>
        </w:rPr>
        <w:t>Similar to RSTD measurements</w:t>
      </w:r>
      <w:r w:rsidR="001515AA">
        <w:rPr>
          <w:sz w:val="22"/>
          <w:szCs w:val="22"/>
          <w:lang w:val="en-US" w:eastAsia="zh-CN"/>
        </w:rPr>
        <w:t>, there</w:t>
      </w:r>
      <w:r w:rsidR="001515AA">
        <w:rPr>
          <w:rFonts w:hint="eastAsia"/>
          <w:sz w:val="22"/>
          <w:szCs w:val="22"/>
          <w:lang w:val="en-US" w:eastAsia="zh-CN"/>
        </w:rPr>
        <w:t xml:space="preserve"> </w:t>
      </w:r>
      <w:r w:rsidR="001515AA">
        <w:rPr>
          <w:sz w:val="22"/>
          <w:szCs w:val="22"/>
          <w:lang w:val="en-US" w:eastAsia="zh-CN"/>
        </w:rPr>
        <w:t xml:space="preserve">are requirements for </w:t>
      </w:r>
      <w:r>
        <w:rPr>
          <w:sz w:val="22"/>
          <w:szCs w:val="22"/>
          <w:lang w:val="en-US" w:eastAsia="zh-CN"/>
        </w:rPr>
        <w:t>PRS-RSRP</w:t>
      </w:r>
      <w:r w:rsidR="001515AA">
        <w:rPr>
          <w:sz w:val="22"/>
          <w:szCs w:val="22"/>
          <w:lang w:val="en-US" w:eastAsia="zh-CN"/>
        </w:rPr>
        <w:t xml:space="preserve"> measurement period requirements if handover happens.</w:t>
      </w:r>
    </w:p>
    <w:tbl>
      <w:tblPr>
        <w:tblStyle w:val="af6"/>
        <w:tblW w:w="0" w:type="auto"/>
        <w:tblLook w:val="04A0" w:firstRow="1" w:lastRow="0" w:firstColumn="1" w:lastColumn="0" w:noHBand="0" w:noVBand="1"/>
      </w:tblPr>
      <w:tblGrid>
        <w:gridCol w:w="9629"/>
      </w:tblGrid>
      <w:tr w:rsidR="001515AA" w14:paraId="3411C3A1" w14:textId="77777777" w:rsidTr="001C7FB1">
        <w:tc>
          <w:tcPr>
            <w:tcW w:w="9629" w:type="dxa"/>
          </w:tcPr>
          <w:p w14:paraId="295A2608" w14:textId="2C9EB6B0" w:rsidR="001515AA" w:rsidRPr="001515AA" w:rsidRDefault="00DB254E" w:rsidP="001515AA">
            <w:pPr>
              <w:rPr>
                <w:i/>
                <w:iCs/>
              </w:rPr>
            </w:pPr>
            <w:r w:rsidRPr="00DB254E">
              <w:rPr>
                <w:i/>
                <w:iCs/>
              </w:rPr>
              <w:t>If handover occurs while PRS-RSRP measurements are being performed then the UE shall complete the ongoing PRS-RSRP measurements session. The UE shall also meet the PRS-RSRP measurement requirements in this clause and measurement accuracy requirements in clause 10.1.24.</w:t>
            </w:r>
            <w:r>
              <w:rPr>
                <w:i/>
                <w:iCs/>
              </w:rPr>
              <w:t xml:space="preserve"> </w:t>
            </w:r>
            <w:r w:rsidR="001515AA" w:rsidRPr="001515AA">
              <w:rPr>
                <w:i/>
                <w:iCs/>
              </w:rPr>
              <w:t xml:space="preserve">However, in this case the PRS-RSRP measurement period </w:t>
            </w:r>
            <m:oMath>
              <m:sSub>
                <m:sSubPr>
                  <m:ctrlPr>
                    <w:rPr>
                      <w:rFonts w:ascii="Cambria Math" w:hAnsi="Cambria Math"/>
                      <w:i/>
                      <w:iCs/>
                    </w:rPr>
                  </m:ctrlPr>
                </m:sSubPr>
                <m:e>
                  <m:r>
                    <w:rPr>
                      <w:rFonts w:ascii="Cambria Math" w:hAnsi="Cambria Math"/>
                    </w:rPr>
                    <m:t>T</m:t>
                  </m:r>
                </m:e>
                <m:sub>
                  <m:r>
                    <w:rPr>
                      <w:rFonts w:ascii="Cambria Math" w:hAnsi="Cambria Math"/>
                    </w:rPr>
                    <m:t>PRS-RSRP,total</m:t>
                  </m:r>
                  <m:r>
                    <m:rPr>
                      <m:nor/>
                    </m:rPr>
                    <w:rPr>
                      <w:rFonts w:ascii="Cambria Math" w:hAnsi="Cambria Math"/>
                      <w:i/>
                      <w:iCs/>
                    </w:rPr>
                    <m:t>.HO</m:t>
                  </m:r>
                </m:sub>
              </m:sSub>
            </m:oMath>
            <w:r w:rsidR="001515AA" w:rsidRPr="001515AA">
              <w:rPr>
                <w:i/>
                <w:iCs/>
              </w:rPr>
              <w:t xml:space="preserve"> shall be as follows:</w:t>
            </w:r>
          </w:p>
          <w:p w14:paraId="0271D7FA" w14:textId="708F8EDF" w:rsidR="001515AA" w:rsidRPr="001515AA" w:rsidRDefault="00355292" w:rsidP="001515AA">
            <w:pPr>
              <w:jc w:val="center"/>
              <w:rPr>
                <w:rFonts w:ascii="Cambria Math" w:hAnsi="Cambria Math"/>
                <w:i/>
                <w:iCs/>
              </w:rPr>
            </w:pPr>
            <m:oMathPara>
              <m:oMath>
                <m:sSub>
                  <m:sSubPr>
                    <m:ctrlPr>
                      <w:rPr>
                        <w:rFonts w:ascii="Cambria Math" w:hAnsi="Cambria Math"/>
                        <w:i/>
                        <w:iCs/>
                      </w:rPr>
                    </m:ctrlPr>
                  </m:sSubPr>
                  <m:e>
                    <m:r>
                      <w:rPr>
                        <w:rFonts w:ascii="Cambria Math" w:hAnsi="Cambria Math"/>
                      </w:rPr>
                      <m:t>T</m:t>
                    </m:r>
                  </m:e>
                  <m:sub>
                    <m:r>
                      <w:rPr>
                        <w:rFonts w:ascii="Cambria Math" w:hAnsi="Cambria Math"/>
                      </w:rPr>
                      <m:t>PRS-RSRP, total,HO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PRS-RSRP, total</m:t>
                    </m:r>
                  </m:sub>
                </m:sSub>
                <m:r>
                  <w:rPr>
                    <w:rFonts w:ascii="Cambria Math" w:hAnsi="Cambria Math"/>
                  </w:rPr>
                  <m:t>+K*</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r>
                  <w:rPr>
                    <w:rFonts w:ascii="Cambria Math" w:hAnsi="Cambria Math"/>
                    <w:lang w:eastAsia="zh-CN"/>
                  </w:rPr>
                  <m:t>+</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ms</m:t>
                </m:r>
              </m:oMath>
            </m:oMathPara>
          </w:p>
          <w:p w14:paraId="647747D7" w14:textId="77777777" w:rsidR="001515AA" w:rsidRPr="001515AA" w:rsidRDefault="001515AA" w:rsidP="001515AA">
            <w:pPr>
              <w:rPr>
                <w:i/>
                <w:iCs/>
              </w:rPr>
            </w:pPr>
            <w:proofErr w:type="gramStart"/>
            <w:r w:rsidRPr="001515AA">
              <w:rPr>
                <w:i/>
                <w:iCs/>
              </w:rPr>
              <w:t>where</w:t>
            </w:r>
            <w:proofErr w:type="gramEnd"/>
          </w:p>
          <w:p w14:paraId="4F0C01E3" w14:textId="1601799A" w:rsidR="001515AA" w:rsidRPr="001515AA" w:rsidRDefault="001515AA" w:rsidP="001515AA">
            <w:pPr>
              <w:pStyle w:val="B1"/>
              <w:rPr>
                <w:i/>
                <w:iCs/>
              </w:rPr>
            </w:pPr>
            <w:r w:rsidRPr="001515AA">
              <w:rPr>
                <w:i/>
                <w:iCs/>
              </w:rPr>
              <w:lastRenderedPageBreak/>
              <w:tab/>
            </w:r>
            <m:oMath>
              <m:r>
                <w:rPr>
                  <w:rFonts w:ascii="Cambria Math" w:hAnsi="Cambria Math"/>
                </w:rPr>
                <m:t>K</m:t>
              </m:r>
            </m:oMath>
            <w:r w:rsidRPr="001515AA">
              <w:rPr>
                <w:rFonts w:eastAsia="MS Mincho" w:cs="v4.2.0"/>
                <w:i/>
                <w:iCs/>
              </w:rPr>
              <w:t xml:space="preserve"> i</w:t>
            </w:r>
            <w:proofErr w:type="spellStart"/>
            <w:r w:rsidRPr="001515AA">
              <w:rPr>
                <w:i/>
                <w:iCs/>
              </w:rPr>
              <w:t>s</w:t>
            </w:r>
            <w:proofErr w:type="spellEnd"/>
            <w:r w:rsidRPr="001515AA">
              <w:rPr>
                <w:i/>
                <w:iCs/>
              </w:rPr>
              <w:t xml:space="preserve"> the number of times handover </w:t>
            </w:r>
            <w:proofErr w:type="gramStart"/>
            <w:r w:rsidRPr="001515AA">
              <w:rPr>
                <w:i/>
                <w:iCs/>
              </w:rPr>
              <w:t>occurs</w:t>
            </w:r>
            <w:proofErr w:type="gramEnd"/>
            <w:r w:rsidRPr="001515AA">
              <w:rPr>
                <w:i/>
                <w:iCs/>
              </w:rPr>
              <w:t xml:space="preserve"> during </w:t>
            </w:r>
            <m:oMath>
              <m:sSub>
                <m:sSubPr>
                  <m:ctrlPr>
                    <w:rPr>
                      <w:rFonts w:ascii="Cambria Math" w:hAnsi="Cambria Math"/>
                      <w:i/>
                      <w:iCs/>
                    </w:rPr>
                  </m:ctrlPr>
                </m:sSubPr>
                <m:e>
                  <m:r>
                    <w:rPr>
                      <w:rFonts w:ascii="Cambria Math" w:hAnsi="Cambria Math"/>
                    </w:rPr>
                    <m:t>T</m:t>
                  </m:r>
                </m:e>
                <m:sub>
                  <m:r>
                    <w:rPr>
                      <w:rFonts w:ascii="Cambria Math" w:hAnsi="Cambria Math"/>
                    </w:rPr>
                    <m:t>PRS-RSRP,total.HO</m:t>
                  </m:r>
                </m:sub>
              </m:sSub>
            </m:oMath>
            <w:r w:rsidRPr="001515AA">
              <w:rPr>
                <w:i/>
                <w:iCs/>
              </w:rPr>
              <w:t>;</w:t>
            </w:r>
          </w:p>
          <w:p w14:paraId="1AB138D5" w14:textId="7068D7EB" w:rsidR="001515AA" w:rsidRPr="001515AA" w:rsidRDefault="001515AA" w:rsidP="001515AA">
            <w:pPr>
              <w:pStyle w:val="B1"/>
              <w:rPr>
                <w:i/>
                <w:iCs/>
                <w:lang w:eastAsia="zh-CN"/>
              </w:rPr>
            </w:pPr>
            <w:r w:rsidRPr="001515AA">
              <w:rPr>
                <w:i/>
                <w:iCs/>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oMath>
            <w:r w:rsidRPr="001515AA">
              <w:rPr>
                <w:i/>
                <w:iCs/>
                <w:lang w:eastAsia="zh-CN"/>
              </w:rPr>
              <w:t xml:space="preserve"> is the largest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r>
                    <w:rPr>
                      <w:rFonts w:ascii="Cambria Math"/>
                      <w:lang w:eastAsia="zh-CN"/>
                    </w:rPr>
                    <m:t>,i</m:t>
                  </m:r>
                </m:sub>
              </m:sSub>
            </m:oMath>
            <w:r w:rsidRPr="001515AA">
              <w:rPr>
                <w:i/>
                <w:iCs/>
                <w:lang w:eastAsia="zh-CN"/>
              </w:rPr>
              <w:t xml:space="preserve"> among all </w:t>
            </w:r>
            <w:r w:rsidRPr="001515AA">
              <w:rPr>
                <w:i/>
                <w:iCs/>
              </w:rPr>
              <w:t xml:space="preserve">positioning frequency </w:t>
            </w:r>
            <w:r w:rsidRPr="001515AA">
              <w:rPr>
                <w:i/>
                <w:iCs/>
                <w:lang w:eastAsia="zh-CN"/>
              </w:rPr>
              <w:t>layers;</w:t>
            </w:r>
          </w:p>
          <w:p w14:paraId="472A126D" w14:textId="116D89F3" w:rsidR="001515AA" w:rsidRPr="006736BA" w:rsidRDefault="00355292" w:rsidP="001515AA">
            <w:pPr>
              <w:ind w:left="568" w:hanging="284"/>
              <w:rPr>
                <w:sz w:val="22"/>
                <w:szCs w:val="22"/>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t>
              </m:r>
            </m:oMath>
            <w:r w:rsidR="001515AA" w:rsidRPr="001515AA">
              <w:rPr>
                <w:i/>
                <w:iCs/>
              </w:rPr>
              <w:t xml:space="preserve">is the time during which the PRS-RSRP measurement may not be possible due to handover; it can be up to </w:t>
            </w:r>
            <w:proofErr w:type="spellStart"/>
            <w:r w:rsidR="001515AA" w:rsidRPr="001515AA">
              <w:rPr>
                <w:rFonts w:cs="v4.2.0"/>
                <w:i/>
                <w:iCs/>
              </w:rPr>
              <w:t>T</w:t>
            </w:r>
            <w:r w:rsidR="001515AA" w:rsidRPr="001515AA">
              <w:rPr>
                <w:rFonts w:cs="v4.2.0"/>
                <w:i/>
                <w:iCs/>
                <w:vertAlign w:val="subscript"/>
              </w:rPr>
              <w:t>interrupt</w:t>
            </w:r>
            <w:proofErr w:type="spellEnd"/>
            <w:r w:rsidR="001515AA" w:rsidRPr="001515AA">
              <w:rPr>
                <w:i/>
                <w:iCs/>
              </w:rPr>
              <w:t xml:space="preserve"> as defined in clause 6.1.</w:t>
            </w:r>
          </w:p>
        </w:tc>
      </w:tr>
    </w:tbl>
    <w:p w14:paraId="56C58095" w14:textId="797B0DDB" w:rsidR="00EB6EB2" w:rsidRPr="00531C69" w:rsidRDefault="00EB6EB2" w:rsidP="00EB6EB2">
      <w:pPr>
        <w:spacing w:before="240" w:after="0"/>
        <w:jc w:val="both"/>
        <w:rPr>
          <w:sz w:val="22"/>
          <w:szCs w:val="22"/>
          <w:lang w:val="en-US" w:eastAsia="zh-CN"/>
        </w:rPr>
      </w:pPr>
      <w:r w:rsidRPr="00531C69">
        <w:rPr>
          <w:sz w:val="22"/>
          <w:szCs w:val="22"/>
          <w:lang w:val="en-US" w:eastAsia="zh-CN"/>
        </w:rPr>
        <w:lastRenderedPageBreak/>
        <w:t>With same r</w:t>
      </w:r>
      <w:r w:rsidR="00531C69" w:rsidRPr="00531C69">
        <w:rPr>
          <w:sz w:val="22"/>
          <w:szCs w:val="22"/>
          <w:lang w:val="en-US" w:eastAsia="zh-CN"/>
        </w:rPr>
        <w:t>eason for RSTD measurement as above, the requirements if handover happens may not be necessary and correct.</w:t>
      </w:r>
    </w:p>
    <w:p w14:paraId="0AE19F0F" w14:textId="1F57B453" w:rsidR="00EB6EB2" w:rsidRDefault="00EB6EB2" w:rsidP="00EB6EB2">
      <w:pPr>
        <w:spacing w:before="240" w:after="0"/>
        <w:jc w:val="both"/>
        <w:rPr>
          <w:b/>
          <w:bCs/>
          <w:sz w:val="22"/>
          <w:szCs w:val="22"/>
          <w:lang w:val="en-US" w:eastAsia="zh-CN"/>
        </w:rPr>
      </w:pPr>
      <w:r>
        <w:rPr>
          <w:b/>
          <w:bCs/>
          <w:sz w:val="22"/>
          <w:szCs w:val="22"/>
          <w:lang w:val="en-US" w:eastAsia="zh-CN"/>
        </w:rPr>
        <w:t xml:space="preserve">Proposal </w:t>
      </w:r>
      <w:r w:rsidR="00AA023F">
        <w:rPr>
          <w:b/>
          <w:bCs/>
          <w:sz w:val="22"/>
          <w:szCs w:val="22"/>
          <w:lang w:val="en-US" w:eastAsia="zh-CN"/>
        </w:rPr>
        <w:t>4</w:t>
      </w:r>
      <w:r>
        <w:rPr>
          <w:b/>
          <w:bCs/>
          <w:sz w:val="22"/>
          <w:szCs w:val="22"/>
          <w:lang w:val="en-US" w:eastAsia="zh-CN"/>
        </w:rPr>
        <w:t xml:space="preserve">: Remove </w:t>
      </w:r>
      <w:r w:rsidR="00AA023F">
        <w:rPr>
          <w:b/>
          <w:bCs/>
          <w:sz w:val="22"/>
          <w:szCs w:val="22"/>
          <w:lang w:val="en-US" w:eastAsia="zh-CN"/>
        </w:rPr>
        <w:t>PRS</w:t>
      </w:r>
      <w:r w:rsidR="00AA023F">
        <w:rPr>
          <w:rFonts w:hint="eastAsia"/>
          <w:b/>
          <w:bCs/>
          <w:sz w:val="22"/>
          <w:szCs w:val="22"/>
          <w:lang w:val="en-US" w:eastAsia="zh-CN"/>
        </w:rPr>
        <w:t>-RSRP</w:t>
      </w:r>
      <w:r>
        <w:rPr>
          <w:b/>
          <w:bCs/>
          <w:sz w:val="22"/>
          <w:szCs w:val="22"/>
          <w:lang w:val="en-US" w:eastAsia="zh-CN"/>
        </w:rPr>
        <w:t xml:space="preserve"> measurement period requirements if handover happens.</w:t>
      </w:r>
    </w:p>
    <w:p w14:paraId="0C9FA9DD" w14:textId="29BECB4C" w:rsidR="00EB6EB2" w:rsidRPr="001515AA" w:rsidRDefault="00EB6EB2" w:rsidP="00EB6EB2">
      <w:pPr>
        <w:spacing w:before="240" w:after="0"/>
        <w:jc w:val="both"/>
        <w:rPr>
          <w:b/>
          <w:bCs/>
          <w:sz w:val="22"/>
          <w:szCs w:val="22"/>
          <w:lang w:val="en-US" w:eastAsia="zh-CN"/>
        </w:rPr>
      </w:pPr>
      <w:r>
        <w:rPr>
          <w:b/>
          <w:bCs/>
          <w:sz w:val="22"/>
          <w:szCs w:val="22"/>
          <w:lang w:val="en-US" w:eastAsia="zh-CN"/>
        </w:rPr>
        <w:t xml:space="preserve">Proposal </w:t>
      </w:r>
      <w:r w:rsidR="00AA023F">
        <w:rPr>
          <w:b/>
          <w:bCs/>
          <w:sz w:val="22"/>
          <w:szCs w:val="22"/>
          <w:lang w:val="en-US" w:eastAsia="zh-CN"/>
        </w:rPr>
        <w:t>5</w:t>
      </w:r>
      <w:r>
        <w:rPr>
          <w:b/>
          <w:bCs/>
          <w:sz w:val="22"/>
          <w:szCs w:val="22"/>
          <w:lang w:val="en-US" w:eastAsia="zh-CN"/>
        </w:rPr>
        <w:t xml:space="preserve">: </w:t>
      </w:r>
      <w:r w:rsidRPr="001515AA">
        <w:rPr>
          <w:b/>
          <w:bCs/>
          <w:sz w:val="22"/>
          <w:szCs w:val="22"/>
          <w:lang w:val="en-US" w:eastAsia="zh-CN"/>
        </w:rPr>
        <w:t xml:space="preserve">If handover occurs while </w:t>
      </w:r>
      <w:r w:rsidR="00AA023F">
        <w:rPr>
          <w:b/>
          <w:bCs/>
          <w:sz w:val="22"/>
          <w:szCs w:val="22"/>
          <w:lang w:val="en-US" w:eastAsia="zh-CN"/>
        </w:rPr>
        <w:t>PRS</w:t>
      </w:r>
      <w:r w:rsidR="00AA023F">
        <w:rPr>
          <w:rFonts w:hint="eastAsia"/>
          <w:b/>
          <w:bCs/>
          <w:sz w:val="22"/>
          <w:szCs w:val="22"/>
          <w:lang w:val="en-US" w:eastAsia="zh-CN"/>
        </w:rPr>
        <w:t>-RSRP</w:t>
      </w:r>
      <w:r w:rsidR="00AA023F">
        <w:rPr>
          <w:b/>
          <w:bCs/>
          <w:sz w:val="22"/>
          <w:szCs w:val="22"/>
          <w:lang w:val="en-US" w:eastAsia="zh-CN"/>
        </w:rPr>
        <w:t xml:space="preserve"> </w:t>
      </w:r>
      <w:r w:rsidRPr="001515AA">
        <w:rPr>
          <w:b/>
          <w:bCs/>
          <w:sz w:val="22"/>
          <w:szCs w:val="22"/>
          <w:lang w:val="en-US" w:eastAsia="zh-CN"/>
        </w:rPr>
        <w:t xml:space="preserve">measurements are being performed, then the UE shall continue and complete the on-going </w:t>
      </w:r>
      <w:r w:rsidR="00AA023F">
        <w:rPr>
          <w:b/>
          <w:bCs/>
          <w:sz w:val="22"/>
          <w:szCs w:val="22"/>
          <w:lang w:val="en-US" w:eastAsia="zh-CN"/>
        </w:rPr>
        <w:t>PRS</w:t>
      </w:r>
      <w:r w:rsidR="00AA023F">
        <w:rPr>
          <w:rFonts w:hint="eastAsia"/>
          <w:b/>
          <w:bCs/>
          <w:sz w:val="22"/>
          <w:szCs w:val="22"/>
          <w:lang w:val="en-US" w:eastAsia="zh-CN"/>
        </w:rPr>
        <w:t>-RSRP</w:t>
      </w:r>
      <w:r w:rsidR="00AA023F">
        <w:rPr>
          <w:b/>
          <w:bCs/>
          <w:sz w:val="22"/>
          <w:szCs w:val="22"/>
          <w:lang w:val="en-US" w:eastAsia="zh-CN"/>
        </w:rPr>
        <w:t xml:space="preserve"> </w:t>
      </w:r>
      <w:r w:rsidRPr="001515AA">
        <w:rPr>
          <w:b/>
          <w:bCs/>
          <w:sz w:val="22"/>
          <w:szCs w:val="22"/>
          <w:lang w:val="en-US" w:eastAsia="zh-CN"/>
        </w:rPr>
        <w:t xml:space="preserve">measurements. The UE </w:t>
      </w:r>
      <w:r>
        <w:rPr>
          <w:b/>
          <w:bCs/>
          <w:sz w:val="22"/>
          <w:szCs w:val="22"/>
          <w:lang w:val="en-US" w:eastAsia="zh-CN"/>
        </w:rPr>
        <w:t xml:space="preserve">shall meet </w:t>
      </w:r>
      <w:r w:rsidRPr="001515AA">
        <w:rPr>
          <w:b/>
          <w:bCs/>
          <w:sz w:val="22"/>
          <w:szCs w:val="22"/>
          <w:lang w:val="en-US" w:eastAsia="zh-CN"/>
        </w:rPr>
        <w:t>measurement accuracy requirements in clause 10.1.2</w:t>
      </w:r>
      <w:r w:rsidR="00AA023F">
        <w:rPr>
          <w:b/>
          <w:bCs/>
          <w:sz w:val="22"/>
          <w:szCs w:val="22"/>
          <w:lang w:val="en-US" w:eastAsia="zh-CN"/>
        </w:rPr>
        <w:t>4</w:t>
      </w:r>
      <w:r>
        <w:rPr>
          <w:b/>
          <w:bCs/>
          <w:sz w:val="22"/>
          <w:szCs w:val="22"/>
          <w:lang w:val="en-US" w:eastAsia="zh-CN"/>
        </w:rPr>
        <w:t>. T</w:t>
      </w:r>
      <w:r w:rsidRPr="001515AA">
        <w:rPr>
          <w:b/>
          <w:bCs/>
          <w:sz w:val="22"/>
          <w:szCs w:val="22"/>
          <w:lang w:val="en-US" w:eastAsia="zh-CN"/>
        </w:rPr>
        <w:t xml:space="preserve">he </w:t>
      </w:r>
      <w:r w:rsidR="00AA023F">
        <w:rPr>
          <w:b/>
          <w:bCs/>
          <w:sz w:val="22"/>
          <w:szCs w:val="22"/>
          <w:lang w:val="en-US" w:eastAsia="zh-CN"/>
        </w:rPr>
        <w:t>PRS</w:t>
      </w:r>
      <w:r w:rsidR="00AA023F">
        <w:rPr>
          <w:rFonts w:hint="eastAsia"/>
          <w:b/>
          <w:bCs/>
          <w:sz w:val="22"/>
          <w:szCs w:val="22"/>
          <w:lang w:val="en-US" w:eastAsia="zh-CN"/>
        </w:rPr>
        <w:t>-RSRP</w:t>
      </w:r>
      <w:r w:rsidR="00AA023F">
        <w:rPr>
          <w:b/>
          <w:bCs/>
          <w:sz w:val="22"/>
          <w:szCs w:val="22"/>
          <w:lang w:val="en-US" w:eastAsia="zh-CN"/>
        </w:rPr>
        <w:t xml:space="preserve"> </w:t>
      </w:r>
      <w:r w:rsidRPr="001515AA">
        <w:rPr>
          <w:b/>
          <w:bCs/>
          <w:sz w:val="22"/>
          <w:szCs w:val="22"/>
          <w:lang w:val="en-US" w:eastAsia="zh-CN"/>
        </w:rPr>
        <w:t xml:space="preserve">measurement requirements </w:t>
      </w:r>
      <w:r>
        <w:rPr>
          <w:b/>
          <w:bCs/>
          <w:sz w:val="22"/>
          <w:szCs w:val="22"/>
          <w:lang w:val="en-US" w:eastAsia="zh-CN"/>
        </w:rPr>
        <w:t>do not apply</w:t>
      </w:r>
      <w:r w:rsidRPr="001515AA">
        <w:rPr>
          <w:b/>
          <w:bCs/>
          <w:sz w:val="22"/>
          <w:szCs w:val="22"/>
          <w:lang w:val="en-US" w:eastAsia="zh-CN"/>
        </w:rPr>
        <w:t>.</w:t>
      </w:r>
    </w:p>
    <w:p w14:paraId="64444B97" w14:textId="77777777" w:rsidR="00EB6EB2" w:rsidRDefault="00EB6EB2" w:rsidP="00EB6EB2">
      <w:pPr>
        <w:spacing w:before="240" w:after="0"/>
        <w:jc w:val="both"/>
        <w:rPr>
          <w:sz w:val="22"/>
          <w:szCs w:val="22"/>
          <w:lang w:val="en-US" w:eastAsia="zh-CN"/>
        </w:rPr>
      </w:pPr>
    </w:p>
    <w:p w14:paraId="2F78903A" w14:textId="677581E5" w:rsidR="008A02DB" w:rsidRPr="00C7561A" w:rsidRDefault="008A02DB" w:rsidP="008A02DB">
      <w:pPr>
        <w:pStyle w:val="2"/>
        <w:rPr>
          <w:lang w:val="en-US"/>
        </w:rPr>
      </w:pPr>
      <w:r>
        <w:rPr>
          <w:rFonts w:hint="eastAsia"/>
          <w:lang w:eastAsia="zh-CN"/>
        </w:rPr>
        <w:t>2</w:t>
      </w:r>
      <w:r>
        <w:rPr>
          <w:lang w:eastAsia="zh-CN"/>
        </w:rPr>
        <w:t>.</w:t>
      </w:r>
      <w:r w:rsidR="00923111">
        <w:rPr>
          <w:lang w:eastAsia="zh-CN"/>
        </w:rPr>
        <w:t>3</w:t>
      </w:r>
      <w:r>
        <w:rPr>
          <w:lang w:eastAsia="zh-CN"/>
        </w:rPr>
        <w:t xml:space="preserve"> </w:t>
      </w:r>
      <w:r w:rsidR="00A61412">
        <w:rPr>
          <w:lang w:val="en-US"/>
        </w:rPr>
        <w:t>UE Rx-Tx time difference</w:t>
      </w:r>
      <w:r w:rsidRPr="008A02DB">
        <w:rPr>
          <w:lang w:val="en-US"/>
        </w:rPr>
        <w:t xml:space="preserve"> measurement</w:t>
      </w:r>
    </w:p>
    <w:p w14:paraId="73621142" w14:textId="77777777" w:rsidR="0079533A" w:rsidRPr="0079533A" w:rsidRDefault="0079533A" w:rsidP="0079533A">
      <w:pPr>
        <w:spacing w:before="240" w:after="0"/>
        <w:jc w:val="both"/>
        <w:rPr>
          <w:sz w:val="22"/>
          <w:szCs w:val="22"/>
          <w:lang w:val="sv-SE" w:eastAsia="zh-CN"/>
        </w:rPr>
      </w:pPr>
      <w:r w:rsidRPr="0079533A">
        <w:rPr>
          <w:sz w:val="22"/>
          <w:szCs w:val="22"/>
          <w:lang w:val="sv-SE" w:eastAsia="zh-CN"/>
        </w:rPr>
        <w:t>Issue 4-1-2: UE behaviour and requirements when proximity condition is not met</w:t>
      </w:r>
    </w:p>
    <w:tbl>
      <w:tblPr>
        <w:tblStyle w:val="af6"/>
        <w:tblW w:w="0" w:type="auto"/>
        <w:tblLook w:val="04A0" w:firstRow="1" w:lastRow="0" w:firstColumn="1" w:lastColumn="0" w:noHBand="0" w:noVBand="1"/>
      </w:tblPr>
      <w:tblGrid>
        <w:gridCol w:w="9629"/>
      </w:tblGrid>
      <w:tr w:rsidR="0079533A" w14:paraId="752C884D" w14:textId="77777777" w:rsidTr="0079533A">
        <w:tc>
          <w:tcPr>
            <w:tcW w:w="9629" w:type="dxa"/>
          </w:tcPr>
          <w:p w14:paraId="06172F41" w14:textId="77777777" w:rsidR="0079533A" w:rsidRPr="0079533A" w:rsidRDefault="0079533A" w:rsidP="0079533A">
            <w:pPr>
              <w:spacing w:before="240" w:after="0"/>
              <w:jc w:val="both"/>
              <w:rPr>
                <w:i/>
                <w:sz w:val="22"/>
                <w:szCs w:val="22"/>
                <w:lang w:val="en-US" w:eastAsia="zh-CN"/>
              </w:rPr>
            </w:pPr>
            <w:r w:rsidRPr="0079533A">
              <w:rPr>
                <w:rFonts w:hint="eastAsia"/>
                <w:i/>
                <w:sz w:val="22"/>
                <w:szCs w:val="22"/>
                <w:lang w:val="en-US" w:eastAsia="zh-CN"/>
              </w:rPr>
              <w:t>Candidate options:</w:t>
            </w:r>
          </w:p>
          <w:p w14:paraId="427C861D" w14:textId="77777777" w:rsidR="0079533A" w:rsidRPr="0079533A" w:rsidRDefault="0079533A" w:rsidP="0079533A">
            <w:pPr>
              <w:numPr>
                <w:ilvl w:val="0"/>
                <w:numId w:val="18"/>
              </w:numPr>
              <w:spacing w:before="240" w:after="0"/>
              <w:jc w:val="both"/>
              <w:rPr>
                <w:sz w:val="22"/>
                <w:szCs w:val="22"/>
                <w:lang w:eastAsia="zh-CN"/>
              </w:rPr>
            </w:pPr>
            <w:r w:rsidRPr="0079533A">
              <w:rPr>
                <w:sz w:val="22"/>
                <w:szCs w:val="22"/>
                <w:lang w:eastAsia="zh-CN"/>
              </w:rPr>
              <w:t>Proposals for UE behaviour</w:t>
            </w:r>
          </w:p>
          <w:p w14:paraId="3E31D489" w14:textId="77777777" w:rsidR="0079533A" w:rsidRPr="0079533A" w:rsidRDefault="0079533A" w:rsidP="0079533A">
            <w:pPr>
              <w:numPr>
                <w:ilvl w:val="1"/>
                <w:numId w:val="18"/>
              </w:numPr>
              <w:spacing w:before="240" w:after="0"/>
              <w:jc w:val="both"/>
              <w:rPr>
                <w:sz w:val="22"/>
                <w:szCs w:val="22"/>
                <w:lang w:eastAsia="zh-CN"/>
              </w:rPr>
            </w:pPr>
            <w:r w:rsidRPr="0079533A">
              <w:rPr>
                <w:sz w:val="22"/>
                <w:szCs w:val="22"/>
                <w:lang w:eastAsia="zh-CN"/>
              </w:rPr>
              <w:t>Option 1 (CATT, OPPO, vivo, Nokia, HW)</w:t>
            </w:r>
          </w:p>
          <w:p w14:paraId="18B368FC" w14:textId="77777777" w:rsidR="0079533A" w:rsidRPr="0079533A" w:rsidRDefault="0079533A" w:rsidP="0079533A">
            <w:pPr>
              <w:numPr>
                <w:ilvl w:val="2"/>
                <w:numId w:val="18"/>
              </w:numPr>
              <w:spacing w:before="240" w:after="0"/>
              <w:jc w:val="both"/>
              <w:rPr>
                <w:sz w:val="22"/>
                <w:szCs w:val="22"/>
                <w:lang w:eastAsia="zh-CN"/>
              </w:rPr>
            </w:pPr>
            <w:r w:rsidRPr="0079533A">
              <w:rPr>
                <w:sz w:val="22"/>
                <w:szCs w:val="22"/>
                <w:lang w:eastAsia="zh-CN"/>
              </w:rPr>
              <w:t xml:space="preserve">The UE should still measure and report UE Rx-Tx measurement even if PRS/SRS proximity condition is not met </w:t>
            </w:r>
          </w:p>
          <w:p w14:paraId="35CF3D86" w14:textId="77777777" w:rsidR="0079533A" w:rsidRPr="0079533A" w:rsidRDefault="0079533A" w:rsidP="0079533A">
            <w:pPr>
              <w:numPr>
                <w:ilvl w:val="1"/>
                <w:numId w:val="18"/>
              </w:numPr>
              <w:spacing w:before="240" w:after="0"/>
              <w:jc w:val="both"/>
              <w:rPr>
                <w:sz w:val="22"/>
                <w:szCs w:val="22"/>
                <w:lang w:eastAsia="zh-CN"/>
              </w:rPr>
            </w:pPr>
            <w:r w:rsidRPr="0079533A">
              <w:rPr>
                <w:sz w:val="22"/>
                <w:szCs w:val="22"/>
                <w:lang w:eastAsia="zh-CN"/>
              </w:rPr>
              <w:t>Option 2 (QC, Ericsson, Intel)</w:t>
            </w:r>
          </w:p>
          <w:p w14:paraId="6A781D70" w14:textId="77777777" w:rsidR="0079533A" w:rsidRPr="0079533A" w:rsidRDefault="0079533A" w:rsidP="0079533A">
            <w:pPr>
              <w:numPr>
                <w:ilvl w:val="2"/>
                <w:numId w:val="18"/>
              </w:numPr>
              <w:spacing w:before="240" w:after="0"/>
              <w:jc w:val="both"/>
              <w:rPr>
                <w:sz w:val="22"/>
                <w:szCs w:val="22"/>
                <w:lang w:eastAsia="zh-CN"/>
              </w:rPr>
            </w:pPr>
            <w:r w:rsidRPr="0079533A">
              <w:rPr>
                <w:sz w:val="22"/>
                <w:szCs w:val="22"/>
                <w:lang w:eastAsia="zh-CN"/>
              </w:rPr>
              <w:t xml:space="preserve">Up to UE implementation </w:t>
            </w:r>
          </w:p>
          <w:p w14:paraId="1D0E30C6" w14:textId="77777777" w:rsidR="0079533A" w:rsidRPr="0079533A" w:rsidRDefault="0079533A" w:rsidP="0079533A">
            <w:pPr>
              <w:numPr>
                <w:ilvl w:val="0"/>
                <w:numId w:val="18"/>
              </w:numPr>
              <w:spacing w:before="240" w:after="0"/>
              <w:jc w:val="both"/>
              <w:rPr>
                <w:sz w:val="22"/>
                <w:szCs w:val="22"/>
                <w:lang w:eastAsia="zh-CN"/>
              </w:rPr>
            </w:pPr>
            <w:r w:rsidRPr="0079533A">
              <w:rPr>
                <w:sz w:val="22"/>
                <w:szCs w:val="22"/>
                <w:lang w:eastAsia="zh-CN"/>
              </w:rPr>
              <w:t>Proposals for requirements</w:t>
            </w:r>
          </w:p>
          <w:p w14:paraId="4471E2A9" w14:textId="77777777" w:rsidR="0079533A" w:rsidRPr="0079533A" w:rsidRDefault="0079533A" w:rsidP="0079533A">
            <w:pPr>
              <w:numPr>
                <w:ilvl w:val="1"/>
                <w:numId w:val="18"/>
              </w:numPr>
              <w:spacing w:before="240" w:after="0"/>
              <w:jc w:val="both"/>
              <w:rPr>
                <w:sz w:val="22"/>
                <w:szCs w:val="22"/>
                <w:lang w:eastAsia="zh-CN"/>
              </w:rPr>
            </w:pPr>
            <w:r w:rsidRPr="0079533A">
              <w:rPr>
                <w:sz w:val="22"/>
                <w:szCs w:val="22"/>
                <w:lang w:eastAsia="zh-CN"/>
              </w:rPr>
              <w:t>Option 1 (CATT, OPPO, Nokia, HW)</w:t>
            </w:r>
          </w:p>
          <w:p w14:paraId="60115937" w14:textId="77777777" w:rsidR="0079533A" w:rsidRPr="0079533A" w:rsidRDefault="0079533A" w:rsidP="0079533A">
            <w:pPr>
              <w:numPr>
                <w:ilvl w:val="2"/>
                <w:numId w:val="18"/>
              </w:numPr>
              <w:spacing w:before="240" w:after="0"/>
              <w:jc w:val="both"/>
              <w:rPr>
                <w:sz w:val="22"/>
                <w:szCs w:val="22"/>
                <w:lang w:eastAsia="zh-CN"/>
              </w:rPr>
            </w:pPr>
            <w:r w:rsidRPr="0079533A">
              <w:rPr>
                <w:sz w:val="22"/>
                <w:szCs w:val="22"/>
                <w:lang w:eastAsia="zh-CN"/>
              </w:rPr>
              <w:t>UE Rx-Tx measurement period requirements apply, but the UE Rx-Tx accuracy requirements may not apply</w:t>
            </w:r>
          </w:p>
          <w:p w14:paraId="14987B6F" w14:textId="77777777" w:rsidR="0079533A" w:rsidRPr="0079533A" w:rsidRDefault="0079533A" w:rsidP="0079533A">
            <w:pPr>
              <w:numPr>
                <w:ilvl w:val="1"/>
                <w:numId w:val="18"/>
              </w:numPr>
              <w:spacing w:before="240" w:after="0"/>
              <w:jc w:val="both"/>
              <w:rPr>
                <w:sz w:val="22"/>
                <w:szCs w:val="22"/>
                <w:lang w:eastAsia="zh-CN"/>
              </w:rPr>
            </w:pPr>
            <w:r w:rsidRPr="0079533A">
              <w:rPr>
                <w:sz w:val="22"/>
                <w:szCs w:val="22"/>
                <w:lang w:eastAsia="zh-CN"/>
              </w:rPr>
              <w:t>Option 2 (vivo, HW)</w:t>
            </w:r>
          </w:p>
          <w:p w14:paraId="38C40CBE" w14:textId="77777777" w:rsidR="0079533A" w:rsidRPr="0079533A" w:rsidRDefault="0079533A" w:rsidP="0079533A">
            <w:pPr>
              <w:numPr>
                <w:ilvl w:val="2"/>
                <w:numId w:val="18"/>
              </w:numPr>
              <w:spacing w:before="240" w:after="0"/>
              <w:jc w:val="both"/>
              <w:rPr>
                <w:sz w:val="22"/>
                <w:szCs w:val="22"/>
                <w:lang w:eastAsia="zh-CN"/>
              </w:rPr>
            </w:pPr>
            <w:r w:rsidRPr="0079533A">
              <w:rPr>
                <w:sz w:val="22"/>
                <w:szCs w:val="22"/>
                <w:lang w:eastAsia="zh-CN"/>
              </w:rPr>
              <w:t>Both UE Rx-Tx measurement period and measurement accuracy requirements apply</w:t>
            </w:r>
          </w:p>
          <w:p w14:paraId="5429B06F" w14:textId="77777777" w:rsidR="0079533A" w:rsidRPr="0079533A" w:rsidRDefault="0079533A" w:rsidP="0079533A">
            <w:pPr>
              <w:numPr>
                <w:ilvl w:val="2"/>
                <w:numId w:val="18"/>
              </w:numPr>
              <w:spacing w:before="240" w:after="0"/>
              <w:jc w:val="both"/>
              <w:rPr>
                <w:sz w:val="22"/>
                <w:szCs w:val="22"/>
                <w:lang w:eastAsia="zh-CN"/>
              </w:rPr>
            </w:pPr>
            <w:r w:rsidRPr="0079533A">
              <w:rPr>
                <w:sz w:val="22"/>
                <w:szCs w:val="22"/>
                <w:lang w:eastAsia="zh-CN"/>
              </w:rPr>
              <w:t>A note may be needed that positioning accuracy may be degraded when PRS/SRS proximity condition is not met.</w:t>
            </w:r>
          </w:p>
          <w:p w14:paraId="5E62833D" w14:textId="77777777" w:rsidR="0079533A" w:rsidRPr="0079533A" w:rsidRDefault="0079533A" w:rsidP="0079533A">
            <w:pPr>
              <w:numPr>
                <w:ilvl w:val="1"/>
                <w:numId w:val="18"/>
              </w:numPr>
              <w:spacing w:before="240" w:after="0"/>
              <w:jc w:val="both"/>
              <w:rPr>
                <w:sz w:val="22"/>
                <w:szCs w:val="22"/>
                <w:lang w:eastAsia="zh-CN"/>
              </w:rPr>
            </w:pPr>
            <w:r w:rsidRPr="0079533A">
              <w:rPr>
                <w:sz w:val="22"/>
                <w:szCs w:val="22"/>
                <w:lang w:eastAsia="zh-CN"/>
              </w:rPr>
              <w:t>Option 3 (QC, Ericsson, Intel)</w:t>
            </w:r>
          </w:p>
          <w:p w14:paraId="022233DE" w14:textId="0451B11A" w:rsidR="0079533A" w:rsidRDefault="0079533A" w:rsidP="00A27B83">
            <w:pPr>
              <w:numPr>
                <w:ilvl w:val="2"/>
                <w:numId w:val="18"/>
              </w:numPr>
              <w:spacing w:before="240" w:after="0"/>
              <w:jc w:val="both"/>
              <w:rPr>
                <w:sz w:val="22"/>
                <w:szCs w:val="22"/>
                <w:lang w:val="en-US" w:eastAsia="zh-CN"/>
              </w:rPr>
            </w:pPr>
            <w:r w:rsidRPr="0079533A">
              <w:rPr>
                <w:sz w:val="22"/>
                <w:szCs w:val="22"/>
                <w:lang w:eastAsia="zh-CN"/>
              </w:rPr>
              <w:t>UE Rx-Tx time difference measurement requirements do not apply.</w:t>
            </w:r>
          </w:p>
        </w:tc>
      </w:tr>
    </w:tbl>
    <w:p w14:paraId="11F236C8" w14:textId="57525785" w:rsidR="00433389" w:rsidRDefault="00433389" w:rsidP="00433389">
      <w:pPr>
        <w:spacing w:before="240" w:after="0"/>
        <w:jc w:val="both"/>
        <w:rPr>
          <w:sz w:val="22"/>
          <w:szCs w:val="22"/>
          <w:lang w:val="en-US" w:eastAsia="zh-CN"/>
        </w:rPr>
      </w:pPr>
      <w:r>
        <w:rPr>
          <w:sz w:val="22"/>
          <w:szCs w:val="22"/>
          <w:lang w:val="en-US" w:eastAsia="zh-CN"/>
        </w:rPr>
        <w:t>In general, we think the PRS/SRS proximity restriction may not be necessary from UE Rx-Tx time difference measurement requirements perspective</w:t>
      </w:r>
      <w:r w:rsidR="00A82962" w:rsidRPr="00A82962">
        <w:rPr>
          <w:sz w:val="22"/>
          <w:szCs w:val="22"/>
          <w:lang w:val="en-US" w:eastAsia="zh-CN"/>
        </w:rPr>
        <w:t xml:space="preserve"> </w:t>
      </w:r>
      <w:r w:rsidR="00A82962">
        <w:rPr>
          <w:sz w:val="22"/>
          <w:szCs w:val="22"/>
          <w:lang w:val="en-US" w:eastAsia="zh-CN"/>
        </w:rPr>
        <w:t>by taking UE downlink timing update into consideration</w:t>
      </w:r>
      <w:r>
        <w:rPr>
          <w:sz w:val="22"/>
          <w:szCs w:val="22"/>
          <w:lang w:val="en-US" w:eastAsia="zh-CN"/>
        </w:rPr>
        <w:t xml:space="preserve">, including </w:t>
      </w:r>
      <w:r>
        <w:rPr>
          <w:sz w:val="22"/>
          <w:szCs w:val="22"/>
          <w:lang w:val="en-US" w:eastAsia="zh-CN"/>
        </w:rPr>
        <w:lastRenderedPageBreak/>
        <w:t xml:space="preserve">both measurement period requirements and accuracy requirements. The impact of PRS/SRS proximity is mainly on final position accuracy </w:t>
      </w:r>
      <w:r w:rsidR="007709B9">
        <w:rPr>
          <w:sz w:val="22"/>
          <w:szCs w:val="22"/>
          <w:lang w:val="en-US" w:eastAsia="zh-CN"/>
        </w:rPr>
        <w:t>that the combined at LMF.</w:t>
      </w:r>
      <w:r>
        <w:rPr>
          <w:sz w:val="22"/>
          <w:szCs w:val="22"/>
          <w:lang w:val="en-US" w:eastAsia="zh-CN"/>
        </w:rPr>
        <w:t xml:space="preserve"> From</w:t>
      </w:r>
      <w:r w:rsidR="00AB1C8E">
        <w:rPr>
          <w:sz w:val="22"/>
          <w:szCs w:val="22"/>
          <w:lang w:val="en-US" w:eastAsia="zh-CN"/>
        </w:rPr>
        <w:t xml:space="preserve"> UE Rx-Tx time difference measurement period and accuracy</w:t>
      </w:r>
      <w:r>
        <w:rPr>
          <w:sz w:val="22"/>
          <w:szCs w:val="22"/>
          <w:lang w:val="en-US" w:eastAsia="zh-CN"/>
        </w:rPr>
        <w:t xml:space="preserve"> requirements perspective, </w:t>
      </w:r>
      <w:r w:rsidR="00AB1C8E">
        <w:rPr>
          <w:sz w:val="22"/>
          <w:szCs w:val="22"/>
          <w:lang w:val="en-US" w:eastAsia="zh-CN"/>
        </w:rPr>
        <w:t>it is not relevant to SRS transmission according to definition of UE Rx-Tx time difference</w:t>
      </w:r>
      <w:r>
        <w:rPr>
          <w:sz w:val="22"/>
          <w:szCs w:val="22"/>
          <w:lang w:val="en-US" w:eastAsia="zh-CN"/>
        </w:rPr>
        <w:t>.</w:t>
      </w:r>
      <w:r w:rsidR="00AB1C8E">
        <w:rPr>
          <w:sz w:val="22"/>
          <w:szCs w:val="22"/>
          <w:lang w:val="en-US" w:eastAsia="zh-CN"/>
        </w:rPr>
        <w:t xml:space="preserve"> </w:t>
      </w:r>
      <w:r>
        <w:rPr>
          <w:sz w:val="22"/>
          <w:szCs w:val="22"/>
          <w:lang w:val="en-US" w:eastAsia="zh-CN"/>
        </w:rPr>
        <w:t xml:space="preserve"> </w:t>
      </w:r>
    </w:p>
    <w:p w14:paraId="65329552" w14:textId="5AD3A625" w:rsidR="00AB1C8E" w:rsidRPr="0079533A" w:rsidRDefault="00AB1C8E" w:rsidP="00AB1C8E">
      <w:pPr>
        <w:spacing w:before="240" w:after="0"/>
        <w:jc w:val="both"/>
        <w:rPr>
          <w:sz w:val="22"/>
          <w:szCs w:val="22"/>
          <w:lang w:eastAsia="zh-CN"/>
        </w:rPr>
      </w:pPr>
      <w:r>
        <w:rPr>
          <w:sz w:val="22"/>
          <w:szCs w:val="22"/>
          <w:lang w:val="en-US" w:eastAsia="zh-CN"/>
        </w:rPr>
        <w:t>Thus, in our view t</w:t>
      </w:r>
      <w:r w:rsidRPr="00AB1C8E">
        <w:rPr>
          <w:sz w:val="22"/>
          <w:szCs w:val="22"/>
          <w:lang w:val="en-US" w:eastAsia="zh-CN"/>
        </w:rPr>
        <w:t xml:space="preserve">he UE should still measure and report UE Rx-Tx measurement even if PRS/SRS proximity condition is not met </w:t>
      </w:r>
      <w:r>
        <w:rPr>
          <w:sz w:val="22"/>
          <w:szCs w:val="22"/>
          <w:lang w:val="en-US" w:eastAsia="zh-CN"/>
        </w:rPr>
        <w:t xml:space="preserve">and </w:t>
      </w:r>
      <w:r w:rsidR="00DD4894" w:rsidRPr="0079533A">
        <w:rPr>
          <w:sz w:val="22"/>
          <w:szCs w:val="22"/>
          <w:lang w:eastAsia="zh-CN"/>
        </w:rPr>
        <w:t>both</w:t>
      </w:r>
      <w:r w:rsidRPr="0079533A">
        <w:rPr>
          <w:sz w:val="22"/>
          <w:szCs w:val="22"/>
          <w:lang w:eastAsia="zh-CN"/>
        </w:rPr>
        <w:t xml:space="preserve"> UE Rx-Tx measurement period and measurement accuracy requirements apply</w:t>
      </w:r>
      <w:r w:rsidR="00DD4894">
        <w:rPr>
          <w:sz w:val="22"/>
          <w:szCs w:val="22"/>
          <w:lang w:eastAsia="zh-CN"/>
        </w:rPr>
        <w:t>.</w:t>
      </w:r>
    </w:p>
    <w:p w14:paraId="021C2C6A" w14:textId="6B47763C" w:rsidR="00433389" w:rsidRDefault="00433389" w:rsidP="00433389">
      <w:pPr>
        <w:spacing w:before="240" w:after="0"/>
        <w:jc w:val="both"/>
        <w:rPr>
          <w:b/>
          <w:bCs/>
          <w:sz w:val="22"/>
          <w:szCs w:val="22"/>
          <w:lang w:val="en-US" w:eastAsia="zh-CN"/>
        </w:rPr>
      </w:pPr>
      <w:r>
        <w:rPr>
          <w:b/>
          <w:bCs/>
          <w:sz w:val="22"/>
          <w:szCs w:val="22"/>
          <w:lang w:val="en-US" w:eastAsia="zh-CN"/>
        </w:rPr>
        <w:t xml:space="preserve">Proposal </w:t>
      </w:r>
      <w:r w:rsidR="001578D5">
        <w:rPr>
          <w:b/>
          <w:bCs/>
          <w:sz w:val="22"/>
          <w:szCs w:val="22"/>
          <w:lang w:val="en-US" w:eastAsia="zh-CN"/>
        </w:rPr>
        <w:t>6</w:t>
      </w:r>
      <w:r>
        <w:rPr>
          <w:b/>
          <w:bCs/>
          <w:sz w:val="22"/>
          <w:szCs w:val="22"/>
          <w:lang w:val="en-US" w:eastAsia="zh-CN"/>
        </w:rPr>
        <w:t>: UE still measures and reports UE Rx-Tx measurement if PRS/SRS proximity condition is not met.</w:t>
      </w:r>
    </w:p>
    <w:p w14:paraId="1A204492" w14:textId="39B3434E" w:rsidR="00DD4894" w:rsidRPr="00DD4894" w:rsidRDefault="00433389" w:rsidP="00DD4894">
      <w:pPr>
        <w:spacing w:before="240" w:after="0"/>
        <w:jc w:val="both"/>
        <w:rPr>
          <w:b/>
          <w:bCs/>
          <w:sz w:val="22"/>
          <w:szCs w:val="22"/>
          <w:lang w:val="en-US" w:eastAsia="zh-CN"/>
        </w:rPr>
      </w:pPr>
      <w:r>
        <w:rPr>
          <w:b/>
          <w:bCs/>
          <w:sz w:val="22"/>
          <w:szCs w:val="22"/>
          <w:lang w:val="en-US" w:eastAsia="zh-CN"/>
        </w:rPr>
        <w:t xml:space="preserve">Proposal </w:t>
      </w:r>
      <w:r w:rsidR="001578D5">
        <w:rPr>
          <w:b/>
          <w:bCs/>
          <w:sz w:val="22"/>
          <w:szCs w:val="22"/>
          <w:lang w:val="en-US" w:eastAsia="zh-CN"/>
        </w:rPr>
        <w:t>7</w:t>
      </w:r>
      <w:r>
        <w:rPr>
          <w:b/>
          <w:bCs/>
          <w:sz w:val="22"/>
          <w:szCs w:val="22"/>
          <w:lang w:val="en-US" w:eastAsia="zh-CN"/>
        </w:rPr>
        <w:t>:</w:t>
      </w:r>
      <w:r w:rsidR="00DD4894" w:rsidRPr="00DD4894">
        <w:rPr>
          <w:b/>
          <w:bCs/>
          <w:sz w:val="22"/>
          <w:szCs w:val="22"/>
          <w:lang w:val="en-US" w:eastAsia="zh-CN"/>
        </w:rPr>
        <w:t xml:space="preserve"> Both UE Rx-Tx measurement period and measurement accuracy requirements apply</w:t>
      </w:r>
      <w:r w:rsidR="00DD4894">
        <w:rPr>
          <w:b/>
          <w:bCs/>
          <w:sz w:val="22"/>
          <w:szCs w:val="22"/>
          <w:lang w:val="en-US" w:eastAsia="zh-CN"/>
        </w:rPr>
        <w:t xml:space="preserve"> if PRS/SRS proximity condition is not met.</w:t>
      </w:r>
    </w:p>
    <w:p w14:paraId="0DE09DE7" w14:textId="62F342D2" w:rsidR="00433389" w:rsidRPr="00DD4894" w:rsidRDefault="00433389" w:rsidP="00433389">
      <w:pPr>
        <w:spacing w:before="240" w:after="0"/>
        <w:jc w:val="both"/>
        <w:rPr>
          <w:b/>
          <w:bCs/>
          <w:sz w:val="22"/>
          <w:szCs w:val="22"/>
          <w:lang w:eastAsia="zh-CN"/>
        </w:rPr>
      </w:pPr>
    </w:p>
    <w:p w14:paraId="6C8350AB" w14:textId="245EBA92" w:rsidR="0079533A" w:rsidRDefault="009C59C6" w:rsidP="007C4FF1">
      <w:pPr>
        <w:spacing w:before="240" w:after="0"/>
        <w:jc w:val="both"/>
        <w:rPr>
          <w:sz w:val="22"/>
          <w:szCs w:val="22"/>
          <w:lang w:val="en-US" w:eastAsia="zh-CN"/>
        </w:rPr>
      </w:pPr>
      <w:r w:rsidRPr="009C59C6">
        <w:rPr>
          <w:sz w:val="22"/>
          <w:szCs w:val="22"/>
          <w:lang w:val="sv-SE" w:eastAsia="zh-CN"/>
        </w:rPr>
        <w:t>Issue 4-3-1: Measurement period requirements with cell change impacting SRS</w:t>
      </w:r>
    </w:p>
    <w:tbl>
      <w:tblPr>
        <w:tblStyle w:val="af6"/>
        <w:tblW w:w="0" w:type="auto"/>
        <w:tblLook w:val="04A0" w:firstRow="1" w:lastRow="0" w:firstColumn="1" w:lastColumn="0" w:noHBand="0" w:noVBand="1"/>
      </w:tblPr>
      <w:tblGrid>
        <w:gridCol w:w="9629"/>
      </w:tblGrid>
      <w:tr w:rsidR="0079533A" w14:paraId="59D8E209" w14:textId="77777777" w:rsidTr="0079533A">
        <w:tc>
          <w:tcPr>
            <w:tcW w:w="9629" w:type="dxa"/>
          </w:tcPr>
          <w:p w14:paraId="4D5FDAAD" w14:textId="77777777" w:rsidR="009C59C6" w:rsidRPr="009C59C6" w:rsidRDefault="009C59C6" w:rsidP="009C59C6">
            <w:pPr>
              <w:spacing w:before="240" w:after="0"/>
              <w:jc w:val="both"/>
              <w:rPr>
                <w:i/>
                <w:sz w:val="22"/>
                <w:szCs w:val="22"/>
                <w:lang w:val="en-US" w:eastAsia="zh-CN"/>
              </w:rPr>
            </w:pPr>
            <w:r w:rsidRPr="009C59C6">
              <w:rPr>
                <w:rFonts w:hint="eastAsia"/>
                <w:i/>
                <w:sz w:val="22"/>
                <w:szCs w:val="22"/>
                <w:lang w:val="en-US" w:eastAsia="zh-CN"/>
              </w:rPr>
              <w:t>Candidate options:</w:t>
            </w:r>
          </w:p>
          <w:p w14:paraId="71550A24" w14:textId="77777777" w:rsidR="009C59C6" w:rsidRPr="009C59C6" w:rsidRDefault="009C59C6" w:rsidP="009C59C6">
            <w:pPr>
              <w:numPr>
                <w:ilvl w:val="1"/>
                <w:numId w:val="18"/>
              </w:numPr>
              <w:spacing w:before="240" w:after="0"/>
              <w:jc w:val="both"/>
              <w:rPr>
                <w:sz w:val="22"/>
                <w:szCs w:val="22"/>
                <w:lang w:eastAsia="zh-CN"/>
              </w:rPr>
            </w:pPr>
            <w:r w:rsidRPr="009C59C6">
              <w:rPr>
                <w:sz w:val="22"/>
                <w:szCs w:val="22"/>
                <w:lang w:eastAsia="zh-CN"/>
              </w:rPr>
              <w:t xml:space="preserve">Option 1 (CATT, OPPO, QC, HW, Ericsson, Nokia) </w:t>
            </w:r>
          </w:p>
          <w:p w14:paraId="66730B79" w14:textId="77777777" w:rsidR="009C59C6" w:rsidRPr="009C59C6" w:rsidRDefault="009C59C6" w:rsidP="009C59C6">
            <w:pPr>
              <w:numPr>
                <w:ilvl w:val="2"/>
                <w:numId w:val="18"/>
              </w:numPr>
              <w:spacing w:before="240" w:after="0"/>
              <w:jc w:val="both"/>
              <w:rPr>
                <w:sz w:val="22"/>
                <w:szCs w:val="22"/>
                <w:lang w:eastAsia="zh-CN"/>
              </w:rPr>
            </w:pPr>
            <w:r w:rsidRPr="009C59C6">
              <w:rPr>
                <w:sz w:val="22"/>
                <w:szCs w:val="22"/>
                <w:lang w:eastAsia="zh-CN"/>
              </w:rPr>
              <w:t>UE shall restart the UE Rx-Tx time difference measurement after the SRS reconfiguration on the target cell is complete.</w:t>
            </w:r>
          </w:p>
          <w:p w14:paraId="668C1FA9" w14:textId="77777777" w:rsidR="009C59C6" w:rsidRPr="009C59C6" w:rsidRDefault="009C59C6" w:rsidP="009C59C6">
            <w:pPr>
              <w:numPr>
                <w:ilvl w:val="1"/>
                <w:numId w:val="18"/>
              </w:numPr>
              <w:spacing w:before="240" w:after="0"/>
              <w:jc w:val="both"/>
              <w:rPr>
                <w:sz w:val="22"/>
                <w:szCs w:val="22"/>
                <w:lang w:eastAsia="zh-CN"/>
              </w:rPr>
            </w:pPr>
            <w:r w:rsidRPr="009C59C6">
              <w:rPr>
                <w:sz w:val="22"/>
                <w:szCs w:val="22"/>
                <w:lang w:eastAsia="zh-CN"/>
              </w:rPr>
              <w:t>Option 2 (vivo)</w:t>
            </w:r>
          </w:p>
          <w:p w14:paraId="7BE34B9E" w14:textId="6128387F" w:rsidR="0079533A" w:rsidRPr="009C59C6" w:rsidRDefault="009C59C6" w:rsidP="009C59C6">
            <w:pPr>
              <w:numPr>
                <w:ilvl w:val="2"/>
                <w:numId w:val="18"/>
              </w:numPr>
              <w:spacing w:before="240" w:after="0"/>
              <w:jc w:val="both"/>
              <w:rPr>
                <w:sz w:val="22"/>
                <w:szCs w:val="22"/>
                <w:lang w:eastAsia="zh-CN"/>
              </w:rPr>
            </w:pPr>
            <w:r w:rsidRPr="009C59C6">
              <w:rPr>
                <w:sz w:val="22"/>
                <w:szCs w:val="22"/>
                <w:lang w:eastAsia="zh-CN"/>
              </w:rPr>
              <w:t>UE shall continue the on-going UE Rx-Tx time difference measurement, and the current measurement period and accuracy apply.</w:t>
            </w:r>
          </w:p>
        </w:tc>
      </w:tr>
    </w:tbl>
    <w:p w14:paraId="74FB1A02" w14:textId="77777777" w:rsidR="00567D91" w:rsidRDefault="00567D91" w:rsidP="00567D91">
      <w:pPr>
        <w:spacing w:before="240" w:after="0"/>
        <w:jc w:val="both"/>
        <w:rPr>
          <w:sz w:val="22"/>
          <w:szCs w:val="22"/>
          <w:lang w:eastAsia="zh-CN"/>
        </w:rPr>
      </w:pPr>
      <w:r>
        <w:rPr>
          <w:sz w:val="22"/>
          <w:szCs w:val="22"/>
          <w:lang w:eastAsia="zh-CN"/>
        </w:rPr>
        <w:t xml:space="preserve">For the cell change impacting SRS configuration, it would be reasonable to use same principle as for handover that UE shall restart the measurement after the SRS reconfiguration on the target cell is complete, which is already captured in the spec. The UE behaviour should be consistent in the similar scenarios. </w:t>
      </w:r>
    </w:p>
    <w:p w14:paraId="531E406A" w14:textId="77777777" w:rsidR="00567D91" w:rsidRDefault="00567D91" w:rsidP="00567D91">
      <w:pPr>
        <w:spacing w:before="240" w:after="0"/>
        <w:jc w:val="both"/>
        <w:rPr>
          <w:sz w:val="22"/>
          <w:szCs w:val="22"/>
          <w:lang w:eastAsia="zh-CN"/>
        </w:rPr>
      </w:pPr>
      <w:r>
        <w:rPr>
          <w:sz w:val="22"/>
          <w:szCs w:val="22"/>
          <w:lang w:eastAsia="zh-CN"/>
        </w:rPr>
        <w:t xml:space="preserve">However, since SRS is irrelevant of UE Rx-Tx time difference measurement at least from definition point of view which is based on PRS and latest uplink timing, UE should continue ongoing measurements. It is up to LMF how to calculate position based on UE measurements and </w:t>
      </w:r>
      <w:proofErr w:type="spellStart"/>
      <w:r>
        <w:rPr>
          <w:sz w:val="22"/>
          <w:szCs w:val="22"/>
          <w:lang w:eastAsia="zh-CN"/>
        </w:rPr>
        <w:t>gNB</w:t>
      </w:r>
      <w:proofErr w:type="spellEnd"/>
      <w:r>
        <w:rPr>
          <w:sz w:val="22"/>
          <w:szCs w:val="22"/>
          <w:lang w:eastAsia="zh-CN"/>
        </w:rPr>
        <w:t xml:space="preserve"> measurements. </w:t>
      </w:r>
    </w:p>
    <w:p w14:paraId="078DF5F0" w14:textId="44CEE03E" w:rsidR="00567D91" w:rsidRDefault="00567D91" w:rsidP="00567D91">
      <w:pPr>
        <w:spacing w:before="240" w:after="0"/>
        <w:jc w:val="both"/>
        <w:rPr>
          <w:sz w:val="22"/>
          <w:szCs w:val="22"/>
          <w:lang w:eastAsia="zh-CN"/>
        </w:rPr>
      </w:pPr>
      <w:r>
        <w:rPr>
          <w:sz w:val="22"/>
          <w:szCs w:val="22"/>
          <w:lang w:eastAsia="zh-CN"/>
        </w:rPr>
        <w:t>If cell change impact</w:t>
      </w:r>
      <w:r w:rsidR="00E84B83">
        <w:rPr>
          <w:sz w:val="22"/>
          <w:szCs w:val="22"/>
          <w:lang w:eastAsia="zh-CN"/>
        </w:rPr>
        <w:t xml:space="preserve">ing SRS is mainly related to SRS timing changes, then </w:t>
      </w:r>
      <w:r>
        <w:rPr>
          <w:sz w:val="22"/>
          <w:szCs w:val="22"/>
          <w:lang w:eastAsia="zh-CN"/>
        </w:rPr>
        <w:t xml:space="preserve">the UE behaviour </w:t>
      </w:r>
      <w:r w:rsidR="00E84B83">
        <w:rPr>
          <w:sz w:val="22"/>
          <w:szCs w:val="22"/>
          <w:lang w:eastAsia="zh-CN"/>
        </w:rPr>
        <w:t>can</w:t>
      </w:r>
      <w:r>
        <w:rPr>
          <w:sz w:val="22"/>
          <w:szCs w:val="22"/>
          <w:lang w:eastAsia="zh-CN"/>
        </w:rPr>
        <w:t xml:space="preserve"> follow the conclusion of impact due to TA change.</w:t>
      </w:r>
    </w:p>
    <w:p w14:paraId="36D8A326" w14:textId="77777777" w:rsidR="00E84B83" w:rsidRPr="00E84B83" w:rsidRDefault="00E84B83" w:rsidP="00E84B83">
      <w:pPr>
        <w:spacing w:after="120" w:line="252" w:lineRule="auto"/>
        <w:rPr>
          <w:rFonts w:eastAsia="宋体"/>
          <w:highlight w:val="green"/>
          <w:lang w:eastAsia="ja-JP"/>
        </w:rPr>
      </w:pPr>
      <w:r w:rsidRPr="00E84B83">
        <w:rPr>
          <w:rFonts w:eastAsia="宋体"/>
          <w:highlight w:val="green"/>
          <w:lang w:eastAsia="ja-JP"/>
        </w:rPr>
        <w:t>GTW Agreements:</w:t>
      </w:r>
    </w:p>
    <w:p w14:paraId="2FF7B0AA" w14:textId="77777777" w:rsidR="00E84B83" w:rsidRPr="00E84B83" w:rsidRDefault="00E84B83" w:rsidP="00E84B83">
      <w:pPr>
        <w:numPr>
          <w:ilvl w:val="1"/>
          <w:numId w:val="19"/>
        </w:numPr>
        <w:spacing w:after="120"/>
        <w:rPr>
          <w:rFonts w:eastAsia="MS Mincho"/>
          <w:highlight w:val="green"/>
        </w:rPr>
      </w:pPr>
      <w:r w:rsidRPr="00E84B83">
        <w:rPr>
          <w:rFonts w:eastAsia="MS Mincho"/>
          <w:highlight w:val="green"/>
        </w:rPr>
        <w:t>UE shall restart UE Rx-Tx time difference measurement after UE TX timing change due to TA command during the measurement period</w:t>
      </w:r>
    </w:p>
    <w:p w14:paraId="0F3C41F9" w14:textId="606CC1F9" w:rsidR="00567D91" w:rsidRPr="00E84B83" w:rsidRDefault="00E84B83" w:rsidP="00567D91">
      <w:pPr>
        <w:spacing w:before="240" w:after="0"/>
        <w:jc w:val="both"/>
        <w:rPr>
          <w:sz w:val="22"/>
          <w:szCs w:val="22"/>
          <w:lang w:eastAsia="zh-CN"/>
        </w:rPr>
      </w:pPr>
      <w:r>
        <w:rPr>
          <w:sz w:val="22"/>
          <w:szCs w:val="22"/>
          <w:lang w:eastAsia="zh-CN"/>
        </w:rPr>
        <w:t>It would be fine the UE restarts UE Rx-Tx time difference measurement if cell change impacting SRS transmission timing.</w:t>
      </w:r>
      <w:r w:rsidR="004F04BC">
        <w:rPr>
          <w:sz w:val="22"/>
          <w:szCs w:val="22"/>
          <w:lang w:eastAsia="zh-CN"/>
        </w:rPr>
        <w:t xml:space="preserve"> </w:t>
      </w:r>
    </w:p>
    <w:p w14:paraId="0123303A" w14:textId="3C1D5C98" w:rsidR="004F04BC" w:rsidRPr="004F04BC" w:rsidRDefault="004F04BC" w:rsidP="004F04BC">
      <w:pPr>
        <w:spacing w:before="240" w:after="0"/>
        <w:jc w:val="both"/>
        <w:rPr>
          <w:b/>
          <w:bCs/>
          <w:sz w:val="22"/>
          <w:szCs w:val="22"/>
          <w:lang w:val="en-US" w:eastAsia="zh-CN"/>
        </w:rPr>
      </w:pPr>
      <w:r>
        <w:rPr>
          <w:b/>
          <w:bCs/>
          <w:sz w:val="22"/>
          <w:szCs w:val="22"/>
          <w:lang w:val="en-US" w:eastAsia="zh-CN"/>
        </w:rPr>
        <w:t xml:space="preserve">Proposal </w:t>
      </w:r>
      <w:r w:rsidR="001578D5">
        <w:rPr>
          <w:b/>
          <w:bCs/>
          <w:sz w:val="22"/>
          <w:szCs w:val="22"/>
          <w:lang w:val="en-US" w:eastAsia="zh-CN"/>
        </w:rPr>
        <w:t>8</w:t>
      </w:r>
      <w:r>
        <w:rPr>
          <w:b/>
          <w:bCs/>
          <w:sz w:val="22"/>
          <w:szCs w:val="22"/>
          <w:lang w:val="en-US" w:eastAsia="zh-CN"/>
        </w:rPr>
        <w:t>: For the cell change impacting SRS transmission timing,</w:t>
      </w:r>
      <w:r w:rsidRPr="004F04BC">
        <w:rPr>
          <w:b/>
          <w:bCs/>
          <w:sz w:val="22"/>
          <w:szCs w:val="22"/>
          <w:lang w:val="en-US" w:eastAsia="zh-CN"/>
        </w:rPr>
        <w:t xml:space="preserve"> UE shall restart the UE Rx-Tx time difference measurement after the SRS reconfiguration on the target cell is complete.</w:t>
      </w:r>
    </w:p>
    <w:p w14:paraId="16978931" w14:textId="63C5B09D" w:rsidR="0079533A" w:rsidRDefault="0079533A" w:rsidP="007C4FF1">
      <w:pPr>
        <w:spacing w:before="240" w:after="0"/>
        <w:jc w:val="both"/>
        <w:rPr>
          <w:sz w:val="22"/>
          <w:szCs w:val="22"/>
          <w:lang w:val="en-US" w:eastAsia="zh-CN"/>
        </w:rPr>
      </w:pPr>
    </w:p>
    <w:p w14:paraId="6E22AC6F" w14:textId="561730A2" w:rsidR="009C59C6" w:rsidRDefault="009C59C6" w:rsidP="009C59C6">
      <w:pPr>
        <w:spacing w:before="240" w:after="0"/>
        <w:jc w:val="both"/>
        <w:rPr>
          <w:sz w:val="22"/>
          <w:szCs w:val="22"/>
          <w:lang w:val="en-US" w:eastAsia="zh-CN"/>
        </w:rPr>
      </w:pPr>
      <w:r w:rsidRPr="009C59C6">
        <w:rPr>
          <w:sz w:val="22"/>
          <w:szCs w:val="22"/>
          <w:lang w:val="sv-SE" w:eastAsia="zh-CN"/>
        </w:rPr>
        <w:t>Issue 4-3-2: Measurement period requirements with cell change not impacting SRS</w:t>
      </w:r>
    </w:p>
    <w:tbl>
      <w:tblPr>
        <w:tblStyle w:val="af6"/>
        <w:tblW w:w="0" w:type="auto"/>
        <w:tblLook w:val="04A0" w:firstRow="1" w:lastRow="0" w:firstColumn="1" w:lastColumn="0" w:noHBand="0" w:noVBand="1"/>
      </w:tblPr>
      <w:tblGrid>
        <w:gridCol w:w="9629"/>
      </w:tblGrid>
      <w:tr w:rsidR="009C59C6" w14:paraId="560813D4" w14:textId="77777777" w:rsidTr="00F11E2C">
        <w:tc>
          <w:tcPr>
            <w:tcW w:w="9629" w:type="dxa"/>
          </w:tcPr>
          <w:p w14:paraId="3C88E9D6" w14:textId="77777777" w:rsidR="009C59C6" w:rsidRPr="009C59C6" w:rsidRDefault="009C59C6" w:rsidP="00F11E2C">
            <w:pPr>
              <w:spacing w:before="240" w:after="0"/>
              <w:jc w:val="both"/>
              <w:rPr>
                <w:i/>
                <w:sz w:val="22"/>
                <w:szCs w:val="22"/>
                <w:lang w:val="en-US" w:eastAsia="zh-CN"/>
              </w:rPr>
            </w:pPr>
            <w:r w:rsidRPr="009C59C6">
              <w:rPr>
                <w:rFonts w:hint="eastAsia"/>
                <w:i/>
                <w:sz w:val="22"/>
                <w:szCs w:val="22"/>
                <w:lang w:val="en-US" w:eastAsia="zh-CN"/>
              </w:rPr>
              <w:t>Candidate options:</w:t>
            </w:r>
          </w:p>
          <w:p w14:paraId="6B7F7F92" w14:textId="77777777" w:rsidR="009C59C6" w:rsidRPr="009C59C6" w:rsidRDefault="009C59C6" w:rsidP="00F11E2C">
            <w:pPr>
              <w:numPr>
                <w:ilvl w:val="1"/>
                <w:numId w:val="18"/>
              </w:numPr>
              <w:spacing w:before="240" w:after="0"/>
              <w:jc w:val="both"/>
              <w:rPr>
                <w:sz w:val="22"/>
                <w:szCs w:val="22"/>
                <w:lang w:eastAsia="zh-CN"/>
              </w:rPr>
            </w:pPr>
            <w:r w:rsidRPr="009C59C6">
              <w:rPr>
                <w:sz w:val="22"/>
                <w:szCs w:val="22"/>
                <w:lang w:eastAsia="zh-CN"/>
              </w:rPr>
              <w:lastRenderedPageBreak/>
              <w:t xml:space="preserve">Option 1a (CATT, HW) </w:t>
            </w:r>
          </w:p>
          <w:p w14:paraId="154DF329" w14:textId="77777777" w:rsidR="009C59C6" w:rsidRPr="009C59C6" w:rsidRDefault="009C59C6" w:rsidP="00F11E2C">
            <w:pPr>
              <w:numPr>
                <w:ilvl w:val="2"/>
                <w:numId w:val="18"/>
              </w:numPr>
              <w:spacing w:before="240" w:after="0"/>
              <w:jc w:val="both"/>
              <w:rPr>
                <w:sz w:val="22"/>
                <w:szCs w:val="22"/>
                <w:lang w:eastAsia="zh-CN"/>
              </w:rPr>
            </w:pPr>
            <w:r w:rsidRPr="009C59C6">
              <w:rPr>
                <w:sz w:val="22"/>
                <w:szCs w:val="22"/>
                <w:lang w:eastAsia="zh-CN"/>
              </w:rPr>
              <w:t>No clarification is needed in core requirements in the specification</w:t>
            </w:r>
          </w:p>
          <w:p w14:paraId="6A762DC1" w14:textId="77777777" w:rsidR="009C59C6" w:rsidRPr="009C59C6" w:rsidRDefault="009C59C6" w:rsidP="00F11E2C">
            <w:pPr>
              <w:numPr>
                <w:ilvl w:val="1"/>
                <w:numId w:val="18"/>
              </w:numPr>
              <w:spacing w:before="240" w:after="0"/>
              <w:jc w:val="both"/>
              <w:rPr>
                <w:sz w:val="22"/>
                <w:szCs w:val="22"/>
                <w:lang w:eastAsia="zh-CN"/>
              </w:rPr>
            </w:pPr>
            <w:r w:rsidRPr="009C59C6">
              <w:rPr>
                <w:sz w:val="22"/>
                <w:szCs w:val="22"/>
                <w:lang w:eastAsia="zh-CN"/>
              </w:rPr>
              <w:t xml:space="preserve">Option 1b (vivo, HW, CATT, Nokia) </w:t>
            </w:r>
          </w:p>
          <w:p w14:paraId="52C6385A" w14:textId="77777777" w:rsidR="009C59C6" w:rsidRPr="009C59C6" w:rsidRDefault="009C59C6" w:rsidP="00F11E2C">
            <w:pPr>
              <w:numPr>
                <w:ilvl w:val="2"/>
                <w:numId w:val="18"/>
              </w:numPr>
              <w:spacing w:before="240" w:after="0"/>
              <w:jc w:val="both"/>
              <w:rPr>
                <w:sz w:val="22"/>
                <w:szCs w:val="22"/>
                <w:lang w:eastAsia="zh-CN"/>
              </w:rPr>
            </w:pPr>
            <w:r w:rsidRPr="009C59C6">
              <w:rPr>
                <w:sz w:val="22"/>
                <w:szCs w:val="22"/>
                <w:lang w:eastAsia="zh-CN"/>
              </w:rPr>
              <w:t>UE shall continue the on-going UE Rx-Tx time difference measurement and the current measurement period and accuracy apply.</w:t>
            </w:r>
          </w:p>
          <w:p w14:paraId="196CBC79" w14:textId="77777777" w:rsidR="009C59C6" w:rsidRPr="009C59C6" w:rsidRDefault="009C59C6" w:rsidP="00F11E2C">
            <w:pPr>
              <w:numPr>
                <w:ilvl w:val="1"/>
                <w:numId w:val="18"/>
              </w:numPr>
              <w:spacing w:before="240" w:after="0"/>
              <w:jc w:val="both"/>
              <w:rPr>
                <w:sz w:val="22"/>
                <w:szCs w:val="22"/>
                <w:lang w:eastAsia="zh-CN"/>
              </w:rPr>
            </w:pPr>
            <w:r w:rsidRPr="009C59C6">
              <w:rPr>
                <w:sz w:val="22"/>
                <w:szCs w:val="22"/>
                <w:lang w:eastAsia="zh-CN"/>
              </w:rPr>
              <w:t xml:space="preserve">Option 2a (OPPO, QC, Intel, Ericsson, Nokia) </w:t>
            </w:r>
          </w:p>
          <w:p w14:paraId="7B873762" w14:textId="77777777" w:rsidR="009C59C6" w:rsidRPr="009C59C6" w:rsidRDefault="009C59C6" w:rsidP="00F11E2C">
            <w:pPr>
              <w:numPr>
                <w:ilvl w:val="2"/>
                <w:numId w:val="18"/>
              </w:numPr>
              <w:spacing w:before="240" w:after="0"/>
              <w:jc w:val="both"/>
              <w:rPr>
                <w:sz w:val="22"/>
                <w:szCs w:val="22"/>
                <w:lang w:eastAsia="zh-CN"/>
              </w:rPr>
            </w:pPr>
            <w:r w:rsidRPr="009C59C6">
              <w:rPr>
                <w:sz w:val="22"/>
                <w:szCs w:val="22"/>
                <w:lang w:eastAsia="zh-CN"/>
              </w:rPr>
              <w:t>UE shall continue the on-going UE Rx-Tx time difference measurement, and longer measurement period is expected.</w:t>
            </w:r>
          </w:p>
          <w:p w14:paraId="0D64AB1B" w14:textId="77777777" w:rsidR="009C59C6" w:rsidRPr="009C59C6" w:rsidRDefault="009C59C6" w:rsidP="00F11E2C">
            <w:pPr>
              <w:numPr>
                <w:ilvl w:val="1"/>
                <w:numId w:val="18"/>
              </w:numPr>
              <w:spacing w:before="240" w:after="0"/>
              <w:jc w:val="both"/>
              <w:rPr>
                <w:sz w:val="22"/>
                <w:szCs w:val="22"/>
                <w:lang w:eastAsia="zh-CN"/>
              </w:rPr>
            </w:pPr>
            <w:r w:rsidRPr="009C59C6">
              <w:rPr>
                <w:sz w:val="22"/>
                <w:szCs w:val="22"/>
                <w:lang w:eastAsia="zh-CN"/>
              </w:rPr>
              <w:t xml:space="preserve">Option 2b (Ericsson) </w:t>
            </w:r>
          </w:p>
          <w:p w14:paraId="6A04F210" w14:textId="77777777" w:rsidR="009C59C6" w:rsidRPr="009C59C6" w:rsidRDefault="009C59C6" w:rsidP="00F11E2C">
            <w:pPr>
              <w:numPr>
                <w:ilvl w:val="2"/>
                <w:numId w:val="18"/>
              </w:numPr>
              <w:spacing w:before="240" w:after="0"/>
              <w:jc w:val="both"/>
              <w:rPr>
                <w:sz w:val="22"/>
                <w:szCs w:val="22"/>
                <w:lang w:eastAsia="zh-CN"/>
              </w:rPr>
            </w:pPr>
            <w:r w:rsidRPr="009C59C6">
              <w:rPr>
                <w:sz w:val="22"/>
                <w:szCs w:val="22"/>
                <w:lang w:eastAsia="zh-CN"/>
              </w:rPr>
              <w:t>UE shall continue the on-going UE Rx-Tx time difference measurement, and longer measurement period is expected.</w:t>
            </w:r>
          </w:p>
          <w:p w14:paraId="5AC7460C" w14:textId="77777777" w:rsidR="009C59C6" w:rsidRPr="009C59C6" w:rsidRDefault="009C59C6" w:rsidP="00F11E2C">
            <w:pPr>
              <w:numPr>
                <w:ilvl w:val="2"/>
                <w:numId w:val="18"/>
              </w:numPr>
              <w:spacing w:before="240" w:after="0"/>
              <w:jc w:val="both"/>
              <w:rPr>
                <w:sz w:val="22"/>
                <w:szCs w:val="22"/>
                <w:lang w:eastAsia="zh-CN"/>
              </w:rPr>
            </w:pPr>
            <w:r w:rsidRPr="009C59C6">
              <w:rPr>
                <w:sz w:val="22"/>
                <w:szCs w:val="22"/>
                <w:lang w:eastAsia="zh-CN"/>
              </w:rPr>
              <w:t>In this case UE Rx-Tx time difference measurement period (</w:t>
            </w:r>
            <w:proofErr w:type="spellStart"/>
            <w:proofErr w:type="gramStart"/>
            <w:r w:rsidRPr="009C59C6">
              <w:rPr>
                <w:sz w:val="22"/>
                <w:szCs w:val="22"/>
                <w:lang w:eastAsia="zh-CN"/>
              </w:rPr>
              <w:t>T</w:t>
            </w:r>
            <w:r w:rsidRPr="009C59C6">
              <w:rPr>
                <w:sz w:val="22"/>
                <w:szCs w:val="22"/>
                <w:vertAlign w:val="subscript"/>
                <w:lang w:eastAsia="zh-CN"/>
              </w:rPr>
              <w:t>UERxTx,total</w:t>
            </w:r>
            <w:proofErr w:type="gramEnd"/>
            <w:r w:rsidRPr="009C59C6">
              <w:rPr>
                <w:sz w:val="22"/>
                <w:szCs w:val="22"/>
                <w:vertAlign w:val="subscript"/>
                <w:lang w:eastAsia="zh-CN"/>
              </w:rPr>
              <w:t>,HO</w:t>
            </w:r>
            <w:proofErr w:type="spellEnd"/>
            <w:r w:rsidRPr="009C59C6">
              <w:rPr>
                <w:sz w:val="22"/>
                <w:szCs w:val="22"/>
                <w:lang w:eastAsia="zh-CN"/>
              </w:rPr>
              <w:t>) shall be as follows:</w:t>
            </w:r>
          </w:p>
          <w:p w14:paraId="29D72C54" w14:textId="77777777" w:rsidR="009C59C6" w:rsidRPr="009C59C6" w:rsidRDefault="009C59C6" w:rsidP="00A27B83">
            <w:pPr>
              <w:spacing w:before="240" w:after="0"/>
              <w:ind w:left="3124"/>
              <w:jc w:val="both"/>
              <w:rPr>
                <w:sz w:val="22"/>
                <w:szCs w:val="22"/>
                <w:lang w:eastAsia="zh-CN"/>
              </w:rPr>
            </w:pPr>
            <w:proofErr w:type="spellStart"/>
            <w:proofErr w:type="gramStart"/>
            <w:r w:rsidRPr="009C59C6">
              <w:rPr>
                <w:sz w:val="22"/>
                <w:szCs w:val="22"/>
                <w:lang w:eastAsia="zh-CN"/>
              </w:rPr>
              <w:t>T</w:t>
            </w:r>
            <w:r w:rsidRPr="009C59C6">
              <w:rPr>
                <w:sz w:val="22"/>
                <w:szCs w:val="22"/>
                <w:vertAlign w:val="subscript"/>
                <w:lang w:eastAsia="zh-CN"/>
              </w:rPr>
              <w:t>UERxTx,total</w:t>
            </w:r>
            <w:proofErr w:type="gramEnd"/>
            <w:r w:rsidRPr="009C59C6">
              <w:rPr>
                <w:sz w:val="22"/>
                <w:szCs w:val="22"/>
                <w:vertAlign w:val="subscript"/>
                <w:lang w:eastAsia="zh-CN"/>
              </w:rPr>
              <w:t>,HO</w:t>
            </w:r>
            <w:proofErr w:type="spellEnd"/>
            <w:r w:rsidRPr="009C59C6">
              <w:rPr>
                <w:sz w:val="22"/>
                <w:szCs w:val="22"/>
                <w:lang w:eastAsia="zh-CN"/>
              </w:rPr>
              <w:t xml:space="preserve"> = </w:t>
            </w:r>
            <w:proofErr w:type="spellStart"/>
            <w:r w:rsidRPr="009C59C6">
              <w:rPr>
                <w:sz w:val="22"/>
                <w:szCs w:val="22"/>
                <w:lang w:eastAsia="zh-CN"/>
              </w:rPr>
              <w:t>T</w:t>
            </w:r>
            <w:r w:rsidRPr="009C59C6">
              <w:rPr>
                <w:sz w:val="22"/>
                <w:szCs w:val="22"/>
                <w:vertAlign w:val="subscript"/>
                <w:lang w:eastAsia="zh-CN"/>
              </w:rPr>
              <w:t>UERxTx,Total</w:t>
            </w:r>
            <w:proofErr w:type="spellEnd"/>
            <w:r w:rsidRPr="009C59C6">
              <w:rPr>
                <w:sz w:val="22"/>
                <w:szCs w:val="22"/>
                <w:vertAlign w:val="subscript"/>
                <w:lang w:eastAsia="zh-CN"/>
              </w:rPr>
              <w:t xml:space="preserve"> </w:t>
            </w:r>
            <w:r w:rsidRPr="009C59C6">
              <w:rPr>
                <w:sz w:val="22"/>
                <w:szCs w:val="22"/>
                <w:lang w:eastAsia="zh-CN"/>
              </w:rPr>
              <w:t>+ K*</w:t>
            </w:r>
            <w:proofErr w:type="spellStart"/>
            <w:r w:rsidRPr="009C59C6">
              <w:rPr>
                <w:sz w:val="22"/>
                <w:szCs w:val="22"/>
                <w:lang w:eastAsia="zh-CN"/>
              </w:rPr>
              <w:t>T</w:t>
            </w:r>
            <w:r w:rsidRPr="009C59C6">
              <w:rPr>
                <w:sz w:val="22"/>
                <w:szCs w:val="22"/>
                <w:vertAlign w:val="subscript"/>
                <w:lang w:eastAsia="zh-CN"/>
              </w:rPr>
              <w:t>effect</w:t>
            </w:r>
            <w:proofErr w:type="spellEnd"/>
            <w:r w:rsidRPr="009C59C6">
              <w:rPr>
                <w:sz w:val="22"/>
                <w:szCs w:val="22"/>
                <w:lang w:eastAsia="zh-CN"/>
              </w:rPr>
              <w:t xml:space="preserve"> + T</w:t>
            </w:r>
            <w:r w:rsidRPr="009C59C6">
              <w:rPr>
                <w:sz w:val="22"/>
                <w:szCs w:val="22"/>
                <w:vertAlign w:val="subscript"/>
                <w:lang w:eastAsia="zh-CN"/>
              </w:rPr>
              <w:t>HO</w:t>
            </w:r>
          </w:p>
          <w:p w14:paraId="3F3B40B6" w14:textId="77777777" w:rsidR="009C59C6" w:rsidRPr="009C59C6" w:rsidRDefault="009C59C6" w:rsidP="00A27B83">
            <w:pPr>
              <w:spacing w:before="240" w:after="0"/>
              <w:ind w:left="2556"/>
              <w:jc w:val="both"/>
              <w:rPr>
                <w:sz w:val="22"/>
                <w:szCs w:val="22"/>
                <w:lang w:eastAsia="zh-CN"/>
              </w:rPr>
            </w:pPr>
            <w:proofErr w:type="spellStart"/>
            <w:proofErr w:type="gramStart"/>
            <w:r w:rsidRPr="009C59C6">
              <w:rPr>
                <w:sz w:val="22"/>
                <w:szCs w:val="22"/>
                <w:lang w:eastAsia="zh-CN"/>
              </w:rPr>
              <w:t>T</w:t>
            </w:r>
            <w:r w:rsidRPr="009C59C6">
              <w:rPr>
                <w:sz w:val="22"/>
                <w:szCs w:val="22"/>
                <w:vertAlign w:val="subscript"/>
                <w:lang w:eastAsia="zh-CN"/>
              </w:rPr>
              <w:t>UERxTx,Total</w:t>
            </w:r>
            <w:proofErr w:type="spellEnd"/>
            <w:proofErr w:type="gramEnd"/>
            <w:r w:rsidRPr="009C59C6">
              <w:rPr>
                <w:sz w:val="22"/>
                <w:szCs w:val="22"/>
                <w:lang w:eastAsia="zh-CN"/>
              </w:rPr>
              <w:t xml:space="preserve"> is the UE Rx-Tx time difference measurement period defined in section 9.9.4.5, TS 38.133.</w:t>
            </w:r>
          </w:p>
          <w:p w14:paraId="5F2E59E3" w14:textId="77777777" w:rsidR="009C59C6" w:rsidRPr="009C59C6" w:rsidRDefault="009C59C6" w:rsidP="00A27B83">
            <w:pPr>
              <w:spacing w:before="240" w:after="0"/>
              <w:ind w:left="2556"/>
              <w:jc w:val="both"/>
              <w:rPr>
                <w:sz w:val="22"/>
                <w:szCs w:val="22"/>
                <w:lang w:eastAsia="zh-CN"/>
              </w:rPr>
            </w:pPr>
            <w:r w:rsidRPr="009C59C6">
              <w:rPr>
                <w:sz w:val="22"/>
                <w:szCs w:val="22"/>
                <w:lang w:eastAsia="zh-CN"/>
              </w:rPr>
              <w:t xml:space="preserve">K is the number of times the handover occurs during </w:t>
            </w:r>
            <w:proofErr w:type="spellStart"/>
            <w:proofErr w:type="gramStart"/>
            <w:r w:rsidRPr="009C59C6">
              <w:rPr>
                <w:sz w:val="22"/>
                <w:szCs w:val="22"/>
                <w:lang w:eastAsia="zh-CN"/>
              </w:rPr>
              <w:t>T</w:t>
            </w:r>
            <w:r w:rsidRPr="009C59C6">
              <w:rPr>
                <w:sz w:val="22"/>
                <w:szCs w:val="22"/>
                <w:vertAlign w:val="subscript"/>
                <w:lang w:eastAsia="zh-CN"/>
              </w:rPr>
              <w:t>UERxTx,total</w:t>
            </w:r>
            <w:proofErr w:type="gramEnd"/>
            <w:r w:rsidRPr="009C59C6">
              <w:rPr>
                <w:sz w:val="22"/>
                <w:szCs w:val="22"/>
                <w:vertAlign w:val="subscript"/>
                <w:lang w:eastAsia="zh-CN"/>
              </w:rPr>
              <w:t>,HO</w:t>
            </w:r>
            <w:proofErr w:type="spellEnd"/>
            <w:r w:rsidRPr="009C59C6">
              <w:rPr>
                <w:sz w:val="22"/>
                <w:szCs w:val="22"/>
                <w:lang w:eastAsia="zh-CN"/>
              </w:rPr>
              <w:t>;</w:t>
            </w:r>
          </w:p>
          <w:p w14:paraId="103B3628" w14:textId="77777777" w:rsidR="009C59C6" w:rsidRPr="009C59C6" w:rsidRDefault="009C59C6" w:rsidP="00A27B83">
            <w:pPr>
              <w:spacing w:before="240" w:after="0"/>
              <w:ind w:left="2556"/>
              <w:jc w:val="both"/>
              <w:rPr>
                <w:sz w:val="22"/>
                <w:szCs w:val="22"/>
                <w:lang w:eastAsia="zh-CN"/>
              </w:rPr>
            </w:pPr>
            <w:proofErr w:type="spellStart"/>
            <w:r w:rsidRPr="009C59C6">
              <w:rPr>
                <w:sz w:val="22"/>
                <w:szCs w:val="22"/>
                <w:lang w:eastAsia="zh-CN"/>
              </w:rPr>
              <w:t>T</w:t>
            </w:r>
            <w:r w:rsidRPr="009C59C6">
              <w:rPr>
                <w:sz w:val="22"/>
                <w:szCs w:val="22"/>
                <w:vertAlign w:val="subscript"/>
                <w:lang w:eastAsia="zh-CN"/>
              </w:rPr>
              <w:t>effect</w:t>
            </w:r>
            <w:proofErr w:type="spellEnd"/>
            <w:r w:rsidRPr="009C59C6">
              <w:rPr>
                <w:sz w:val="22"/>
                <w:szCs w:val="22"/>
                <w:lang w:eastAsia="zh-CN"/>
              </w:rPr>
              <w:t xml:space="preserve"> is the largest </w:t>
            </w:r>
            <w:proofErr w:type="spellStart"/>
            <w:proofErr w:type="gramStart"/>
            <w:r w:rsidRPr="009C59C6">
              <w:rPr>
                <w:sz w:val="22"/>
                <w:szCs w:val="22"/>
                <w:lang w:eastAsia="zh-CN"/>
              </w:rPr>
              <w:t>T</w:t>
            </w:r>
            <w:r w:rsidRPr="009C59C6">
              <w:rPr>
                <w:sz w:val="22"/>
                <w:szCs w:val="22"/>
                <w:vertAlign w:val="subscript"/>
                <w:lang w:eastAsia="zh-CN"/>
              </w:rPr>
              <w:t>effect,i</w:t>
            </w:r>
            <w:proofErr w:type="spellEnd"/>
            <w:proofErr w:type="gramEnd"/>
            <w:r w:rsidRPr="009C59C6">
              <w:rPr>
                <w:sz w:val="22"/>
                <w:szCs w:val="22"/>
                <w:lang w:eastAsia="zh-CN"/>
              </w:rPr>
              <w:t xml:space="preserve"> among all the positioning frequency layers;</w:t>
            </w:r>
          </w:p>
          <w:p w14:paraId="74D622F5" w14:textId="4F4D41BF" w:rsidR="00A27B83" w:rsidRPr="009C59C6" w:rsidRDefault="009C59C6" w:rsidP="00A27B83">
            <w:pPr>
              <w:spacing w:before="240" w:after="0"/>
              <w:ind w:left="2556"/>
              <w:jc w:val="both"/>
              <w:rPr>
                <w:sz w:val="22"/>
                <w:szCs w:val="22"/>
                <w:lang w:eastAsia="zh-CN"/>
              </w:rPr>
            </w:pPr>
            <w:r w:rsidRPr="009C59C6">
              <w:rPr>
                <w:sz w:val="22"/>
                <w:szCs w:val="22"/>
                <w:lang w:eastAsia="zh-CN"/>
              </w:rPr>
              <w:t>T</w:t>
            </w:r>
            <w:r w:rsidRPr="009C59C6">
              <w:rPr>
                <w:sz w:val="22"/>
                <w:szCs w:val="22"/>
                <w:vertAlign w:val="subscript"/>
                <w:lang w:eastAsia="zh-CN"/>
              </w:rPr>
              <w:t>HO</w:t>
            </w:r>
            <w:r w:rsidRPr="009C59C6">
              <w:rPr>
                <w:sz w:val="22"/>
                <w:szCs w:val="22"/>
                <w:lang w:eastAsia="zh-CN"/>
              </w:rPr>
              <w:t xml:space="preserve"> </w:t>
            </w:r>
            <w:r w:rsidRPr="009C59C6">
              <w:rPr>
                <w:sz w:val="22"/>
                <w:szCs w:val="22"/>
                <w:lang w:eastAsia="zh-CN"/>
              </w:rPr>
              <w:fldChar w:fldCharType="begin"/>
            </w:r>
            <w:r w:rsidRPr="009C59C6">
              <w:rPr>
                <w:sz w:val="22"/>
                <w:szCs w:val="22"/>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HO</m:t>
                  </m:r>
                </m:sub>
              </m:sSub>
              <m:r>
                <m:rPr>
                  <m:sty m:val="p"/>
                </m:rPr>
                <w:rPr>
                  <w:rFonts w:ascii="Cambria Math" w:hAnsi="Cambria Math"/>
                  <w:sz w:val="22"/>
                  <w:szCs w:val="22"/>
                  <w:lang w:eastAsia="zh-CN"/>
                </w:rPr>
                <m:t xml:space="preserve"> </m:t>
              </m:r>
            </m:oMath>
            <w:r w:rsidRPr="009C59C6">
              <w:rPr>
                <w:sz w:val="22"/>
                <w:szCs w:val="22"/>
                <w:lang w:eastAsia="zh-CN"/>
              </w:rPr>
              <w:instrText xml:space="preserve"> </w:instrText>
            </w:r>
            <w:r w:rsidRPr="009C59C6">
              <w:rPr>
                <w:sz w:val="22"/>
                <w:szCs w:val="22"/>
                <w:lang w:eastAsia="zh-CN"/>
              </w:rPr>
              <w:fldChar w:fldCharType="end"/>
            </w:r>
            <w:r w:rsidRPr="009C59C6">
              <w:rPr>
                <w:sz w:val="22"/>
                <w:szCs w:val="22"/>
                <w:lang w:eastAsia="zh-CN"/>
              </w:rPr>
              <w:t xml:space="preserve">is the time during which the UE Rx-Tx time difference measurement may not be possible due to handover; it can be up to </w:t>
            </w:r>
            <w:proofErr w:type="spellStart"/>
            <w:r w:rsidRPr="009C59C6">
              <w:rPr>
                <w:sz w:val="22"/>
                <w:szCs w:val="22"/>
                <w:lang w:eastAsia="zh-CN"/>
              </w:rPr>
              <w:t>T</w:t>
            </w:r>
            <w:r w:rsidRPr="009C59C6">
              <w:rPr>
                <w:sz w:val="22"/>
                <w:szCs w:val="22"/>
                <w:vertAlign w:val="subscript"/>
                <w:lang w:eastAsia="zh-CN"/>
              </w:rPr>
              <w:t>interrupt</w:t>
            </w:r>
            <w:proofErr w:type="spellEnd"/>
            <w:r w:rsidRPr="009C59C6">
              <w:rPr>
                <w:sz w:val="22"/>
                <w:szCs w:val="22"/>
                <w:lang w:eastAsia="zh-CN"/>
              </w:rPr>
              <w:t xml:space="preserve"> as defined in clause 6.1 of TS 38.133.</w:t>
            </w:r>
          </w:p>
        </w:tc>
      </w:tr>
    </w:tbl>
    <w:p w14:paraId="38F8AD61" w14:textId="58C7D661" w:rsidR="00001435" w:rsidRDefault="00001435" w:rsidP="00001435">
      <w:pPr>
        <w:spacing w:before="240" w:after="0"/>
        <w:jc w:val="both"/>
        <w:rPr>
          <w:sz w:val="22"/>
          <w:szCs w:val="22"/>
          <w:lang w:eastAsia="zh-CN"/>
        </w:rPr>
      </w:pPr>
      <w:r>
        <w:rPr>
          <w:sz w:val="22"/>
          <w:szCs w:val="22"/>
          <w:lang w:eastAsia="zh-CN"/>
        </w:rPr>
        <w:lastRenderedPageBreak/>
        <w:t xml:space="preserve">For the cell change not impacting SRS </w:t>
      </w:r>
      <w:r w:rsidR="00B87B1E">
        <w:rPr>
          <w:sz w:val="22"/>
          <w:szCs w:val="22"/>
          <w:lang w:eastAsia="zh-CN"/>
        </w:rPr>
        <w:t>transmission timing</w:t>
      </w:r>
      <w:r>
        <w:rPr>
          <w:sz w:val="22"/>
          <w:szCs w:val="22"/>
          <w:lang w:eastAsia="zh-CN"/>
        </w:rPr>
        <w:t xml:space="preserve">, the on-going UE Rx-Tx time difference measurement should continue. The current measurement period </w:t>
      </w:r>
      <w:r w:rsidR="00923111">
        <w:rPr>
          <w:sz w:val="22"/>
          <w:szCs w:val="22"/>
          <w:lang w:eastAsia="zh-CN"/>
        </w:rPr>
        <w:t>may be different due to RRM measurements differ before and after cell change and there would be cell change delay</w:t>
      </w:r>
      <w:r>
        <w:rPr>
          <w:sz w:val="22"/>
          <w:szCs w:val="22"/>
          <w:lang w:eastAsia="zh-CN"/>
        </w:rPr>
        <w:t xml:space="preserve">. </w:t>
      </w:r>
      <w:r w:rsidR="00340A2D">
        <w:rPr>
          <w:sz w:val="22"/>
          <w:szCs w:val="22"/>
          <w:lang w:eastAsia="zh-CN"/>
        </w:rPr>
        <w:t>But it is not necessary to define such kind of requirements.</w:t>
      </w:r>
    </w:p>
    <w:p w14:paraId="44D65C31" w14:textId="46DC933B" w:rsidR="00001435" w:rsidRDefault="00001435" w:rsidP="00001435">
      <w:pPr>
        <w:spacing w:before="240" w:after="0"/>
        <w:jc w:val="both"/>
        <w:rPr>
          <w:b/>
          <w:bCs/>
          <w:sz w:val="22"/>
          <w:szCs w:val="22"/>
          <w:lang w:val="en-US" w:eastAsia="zh-CN"/>
        </w:rPr>
      </w:pPr>
      <w:r>
        <w:rPr>
          <w:b/>
          <w:bCs/>
          <w:sz w:val="22"/>
          <w:szCs w:val="22"/>
          <w:lang w:val="en-US" w:eastAsia="zh-CN"/>
        </w:rPr>
        <w:t xml:space="preserve">Proposal </w:t>
      </w:r>
      <w:r w:rsidR="001578D5">
        <w:rPr>
          <w:b/>
          <w:bCs/>
          <w:sz w:val="22"/>
          <w:szCs w:val="22"/>
          <w:lang w:val="en-US" w:eastAsia="zh-CN"/>
        </w:rPr>
        <w:t>9</w:t>
      </w:r>
      <w:r>
        <w:rPr>
          <w:b/>
          <w:bCs/>
          <w:sz w:val="22"/>
          <w:szCs w:val="22"/>
          <w:lang w:val="en-US" w:eastAsia="zh-CN"/>
        </w:rPr>
        <w:t xml:space="preserve">: For the cell change NOT impacting SRS </w:t>
      </w:r>
      <w:r w:rsidR="00B87B1E">
        <w:rPr>
          <w:b/>
          <w:bCs/>
          <w:sz w:val="22"/>
          <w:szCs w:val="22"/>
          <w:lang w:val="en-US" w:eastAsia="zh-CN"/>
        </w:rPr>
        <w:t>transmission timing</w:t>
      </w:r>
      <w:r>
        <w:rPr>
          <w:b/>
          <w:bCs/>
          <w:sz w:val="22"/>
          <w:szCs w:val="22"/>
          <w:lang w:val="en-US" w:eastAsia="zh-CN"/>
        </w:rPr>
        <w:t>, the UE shall continue the on-going UE Rx-Tx time difference measurement</w:t>
      </w:r>
      <w:r w:rsidR="00923111">
        <w:rPr>
          <w:b/>
          <w:bCs/>
          <w:sz w:val="22"/>
          <w:szCs w:val="22"/>
          <w:lang w:val="en-US" w:eastAsia="zh-CN"/>
        </w:rPr>
        <w:t>.</w:t>
      </w:r>
      <w:r>
        <w:rPr>
          <w:b/>
          <w:bCs/>
          <w:sz w:val="22"/>
          <w:szCs w:val="22"/>
          <w:lang w:val="en-US" w:eastAsia="zh-CN"/>
        </w:rPr>
        <w:t xml:space="preserve"> </w:t>
      </w:r>
      <w:r w:rsidR="00E5382A">
        <w:rPr>
          <w:b/>
          <w:bCs/>
          <w:sz w:val="22"/>
          <w:szCs w:val="22"/>
          <w:lang w:val="en-US" w:eastAsia="zh-CN"/>
        </w:rPr>
        <w:t>T</w:t>
      </w:r>
      <w:r>
        <w:rPr>
          <w:b/>
          <w:bCs/>
          <w:sz w:val="22"/>
          <w:szCs w:val="22"/>
          <w:lang w:val="en-US" w:eastAsia="zh-CN"/>
        </w:rPr>
        <w:t xml:space="preserve">he </w:t>
      </w:r>
      <w:r w:rsidR="00E5382A">
        <w:rPr>
          <w:b/>
          <w:bCs/>
          <w:sz w:val="22"/>
          <w:szCs w:val="22"/>
          <w:lang w:val="en-US" w:eastAsia="zh-CN"/>
        </w:rPr>
        <w:t>UE Rx-Tx time difference</w:t>
      </w:r>
      <w:r>
        <w:rPr>
          <w:b/>
          <w:bCs/>
          <w:sz w:val="22"/>
          <w:szCs w:val="22"/>
          <w:lang w:val="en-US" w:eastAsia="zh-CN"/>
        </w:rPr>
        <w:t xml:space="preserve"> measurement period</w:t>
      </w:r>
      <w:r w:rsidR="00E5382A">
        <w:rPr>
          <w:b/>
          <w:bCs/>
          <w:sz w:val="22"/>
          <w:szCs w:val="22"/>
          <w:lang w:val="en-US" w:eastAsia="zh-CN"/>
        </w:rPr>
        <w:t xml:space="preserve"> requirements do not apply, but</w:t>
      </w:r>
      <w:r>
        <w:rPr>
          <w:b/>
          <w:bCs/>
          <w:sz w:val="22"/>
          <w:szCs w:val="22"/>
          <w:lang w:val="en-US" w:eastAsia="zh-CN"/>
        </w:rPr>
        <w:t xml:space="preserve"> accuracy </w:t>
      </w:r>
      <w:r w:rsidR="00E5382A">
        <w:rPr>
          <w:b/>
          <w:bCs/>
          <w:sz w:val="22"/>
          <w:szCs w:val="22"/>
          <w:lang w:val="en-US" w:eastAsia="zh-CN"/>
        </w:rPr>
        <w:t xml:space="preserve">requirements </w:t>
      </w:r>
      <w:r>
        <w:rPr>
          <w:b/>
          <w:bCs/>
          <w:sz w:val="22"/>
          <w:szCs w:val="22"/>
          <w:lang w:val="en-US" w:eastAsia="zh-CN"/>
        </w:rPr>
        <w:t>apply.</w:t>
      </w:r>
    </w:p>
    <w:p w14:paraId="65A1CFBA" w14:textId="77777777" w:rsidR="00001435" w:rsidRDefault="00001435" w:rsidP="00001435">
      <w:pPr>
        <w:spacing w:before="240" w:after="0"/>
        <w:jc w:val="both"/>
        <w:rPr>
          <w:b/>
          <w:bCs/>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3C405A20"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1578D5">
        <w:rPr>
          <w:sz w:val="22"/>
          <w:szCs w:val="22"/>
          <w:lang w:val="en-US"/>
        </w:rPr>
        <w:t>remaining issues</w:t>
      </w:r>
      <w:r w:rsidR="00A81CE5">
        <w:rPr>
          <w:sz w:val="22"/>
          <w:szCs w:val="22"/>
          <w:lang w:val="en-US"/>
        </w:rPr>
        <w:t xml:space="preserve"> for NR positioning</w:t>
      </w:r>
      <w:r w:rsidR="00745426">
        <w:rPr>
          <w:sz w:val="22"/>
          <w:szCs w:val="22"/>
        </w:rPr>
        <w:t>. Based on analysis following proposals are present.</w:t>
      </w:r>
      <w:bookmarkStart w:id="5" w:name="_Hlk23953093"/>
    </w:p>
    <w:p w14:paraId="0E555215" w14:textId="77777777" w:rsidR="007A5D48" w:rsidRDefault="007A5D48" w:rsidP="007A5D48">
      <w:pPr>
        <w:spacing w:before="240" w:after="0"/>
        <w:jc w:val="both"/>
        <w:rPr>
          <w:b/>
          <w:bCs/>
          <w:sz w:val="22"/>
          <w:szCs w:val="22"/>
          <w:lang w:val="en-US" w:eastAsia="zh-CN"/>
        </w:rPr>
      </w:pPr>
      <w:r>
        <w:rPr>
          <w:b/>
          <w:bCs/>
          <w:sz w:val="22"/>
          <w:szCs w:val="22"/>
          <w:lang w:val="en-US" w:eastAsia="zh-CN"/>
        </w:rPr>
        <w:t xml:space="preserve">Proposal 1: </w:t>
      </w:r>
      <w:r w:rsidRPr="008475F7">
        <w:rPr>
          <w:b/>
          <w:bCs/>
          <w:sz w:val="22"/>
          <w:szCs w:val="22"/>
          <w:lang w:val="en-US" w:eastAsia="zh-CN"/>
        </w:rPr>
        <w:t>when muting option 1 is configured</w:t>
      </w:r>
      <w:r>
        <w:rPr>
          <w:b/>
          <w:bCs/>
          <w:sz w:val="22"/>
          <w:szCs w:val="22"/>
          <w:lang w:val="en-US" w:eastAsia="zh-CN"/>
        </w:rPr>
        <w:t>,</w:t>
      </w:r>
      <w:r w:rsidRPr="008475F7">
        <w:rPr>
          <w:b/>
          <w:bCs/>
          <w:sz w:val="22"/>
          <w:szCs w:val="22"/>
          <w:lang w:val="en-US" w:eastAsia="zh-CN"/>
        </w:rPr>
        <w:t xml:space="preserve"> the requirements are applicable if there are PRS resources available during each min (10240 </w:t>
      </w:r>
      <w:proofErr w:type="spellStart"/>
      <w:r w:rsidRPr="008475F7">
        <w:rPr>
          <w:b/>
          <w:bCs/>
          <w:sz w:val="22"/>
          <w:szCs w:val="22"/>
          <w:lang w:val="en-US" w:eastAsia="zh-CN"/>
        </w:rPr>
        <w:t>ms</w:t>
      </w:r>
      <w:proofErr w:type="spellEnd"/>
      <w:r w:rsidRPr="008475F7">
        <w:rPr>
          <w:b/>
          <w:bCs/>
          <w:sz w:val="22"/>
          <w:szCs w:val="22"/>
          <w:lang w:val="en-US" w:eastAsia="zh-CN"/>
        </w:rPr>
        <w:t xml:space="preserve">, </w:t>
      </w:r>
      <w:proofErr w:type="spellStart"/>
      <w:r w:rsidRPr="008475F7">
        <w:rPr>
          <w:b/>
          <w:bCs/>
          <w:i/>
          <w:iCs/>
          <w:sz w:val="22"/>
          <w:szCs w:val="22"/>
        </w:rPr>
        <w:t>Tprs</w:t>
      </w:r>
      <w:proofErr w:type="spellEnd"/>
      <w:r w:rsidRPr="008475F7">
        <w:rPr>
          <w:b/>
          <w:bCs/>
          <w:i/>
          <w:iCs/>
          <w:sz w:val="22"/>
          <w:szCs w:val="22"/>
        </w:rPr>
        <w:t xml:space="preserve"> * dl-PRS-MutingBitRepetitionFactor-r16*L</w:t>
      </w:r>
      <w:r w:rsidRPr="008475F7">
        <w:rPr>
          <w:b/>
          <w:bCs/>
          <w:sz w:val="22"/>
          <w:szCs w:val="22"/>
        </w:rPr>
        <w:t xml:space="preserve">), where </w:t>
      </w:r>
      <w:r w:rsidRPr="008475F7">
        <w:rPr>
          <w:b/>
          <w:bCs/>
          <w:i/>
          <w:iCs/>
          <w:lang w:eastAsia="zh-CN"/>
        </w:rPr>
        <w:t xml:space="preserve">L </w:t>
      </w:r>
      <w:r w:rsidRPr="008475F7">
        <w:rPr>
          <w:b/>
          <w:bCs/>
          <w:lang w:eastAsia="zh-CN"/>
        </w:rPr>
        <w:t xml:space="preserve">is the size of the bitmap for </w:t>
      </w:r>
      <w:r w:rsidRPr="008475F7">
        <w:rPr>
          <w:b/>
          <w:bCs/>
        </w:rPr>
        <w:t xml:space="preserve">higher-layer parameter </w:t>
      </w:r>
      <w:r w:rsidRPr="008475F7">
        <w:rPr>
          <w:b/>
          <w:bCs/>
          <w:i/>
        </w:rPr>
        <w:t>DL-PRS-</w:t>
      </w:r>
      <w:proofErr w:type="spellStart"/>
      <w:r w:rsidRPr="008475F7">
        <w:rPr>
          <w:b/>
          <w:bCs/>
          <w:i/>
        </w:rPr>
        <w:t>MutingPattern</w:t>
      </w:r>
      <w:proofErr w:type="spellEnd"/>
      <w:r w:rsidRPr="008475F7">
        <w:rPr>
          <w:b/>
          <w:bCs/>
          <w:sz w:val="22"/>
          <w:szCs w:val="22"/>
        </w:rPr>
        <w:t>.</w:t>
      </w:r>
    </w:p>
    <w:p w14:paraId="6EC61610" w14:textId="77777777" w:rsidR="007A5D48" w:rsidRDefault="007A5D48" w:rsidP="007A5D48">
      <w:pPr>
        <w:spacing w:before="240" w:after="0"/>
        <w:jc w:val="both"/>
        <w:rPr>
          <w:b/>
          <w:bCs/>
          <w:sz w:val="22"/>
          <w:szCs w:val="22"/>
          <w:lang w:val="en-US" w:eastAsia="zh-CN"/>
        </w:rPr>
      </w:pPr>
      <w:r>
        <w:rPr>
          <w:b/>
          <w:bCs/>
          <w:sz w:val="22"/>
          <w:szCs w:val="22"/>
          <w:lang w:val="en-US" w:eastAsia="zh-CN"/>
        </w:rPr>
        <w:lastRenderedPageBreak/>
        <w:t>Proposal 2: Remove RSTD measurement period requirements if handover happens.</w:t>
      </w:r>
    </w:p>
    <w:p w14:paraId="404944D8" w14:textId="77777777" w:rsidR="007A5D48" w:rsidRPr="001515AA" w:rsidRDefault="007A5D48" w:rsidP="007A5D48">
      <w:pPr>
        <w:spacing w:before="240" w:after="0"/>
        <w:jc w:val="both"/>
        <w:rPr>
          <w:b/>
          <w:bCs/>
          <w:sz w:val="22"/>
          <w:szCs w:val="22"/>
          <w:lang w:val="en-US" w:eastAsia="zh-CN"/>
        </w:rPr>
      </w:pPr>
      <w:r>
        <w:rPr>
          <w:b/>
          <w:bCs/>
          <w:sz w:val="22"/>
          <w:szCs w:val="22"/>
          <w:lang w:val="en-US" w:eastAsia="zh-CN"/>
        </w:rPr>
        <w:t xml:space="preserve">Proposal 3: </w:t>
      </w:r>
      <w:r w:rsidRPr="001515AA">
        <w:rPr>
          <w:b/>
          <w:bCs/>
          <w:sz w:val="22"/>
          <w:szCs w:val="22"/>
          <w:lang w:val="en-US" w:eastAsia="zh-CN"/>
        </w:rPr>
        <w:t xml:space="preserve">If handover occurs while RSTD measurements are being performed, then the UE shall continue and complete the on-going RSTD measurements. The UE </w:t>
      </w:r>
      <w:r>
        <w:rPr>
          <w:b/>
          <w:bCs/>
          <w:sz w:val="22"/>
          <w:szCs w:val="22"/>
          <w:lang w:val="en-US" w:eastAsia="zh-CN"/>
        </w:rPr>
        <w:t xml:space="preserve">shall meet </w:t>
      </w:r>
      <w:r w:rsidRPr="001515AA">
        <w:rPr>
          <w:b/>
          <w:bCs/>
          <w:sz w:val="22"/>
          <w:szCs w:val="22"/>
          <w:lang w:val="en-US" w:eastAsia="zh-CN"/>
        </w:rPr>
        <w:t>measurement accuracy requirements in clause 10.1.23</w:t>
      </w:r>
      <w:r>
        <w:rPr>
          <w:b/>
          <w:bCs/>
          <w:sz w:val="22"/>
          <w:szCs w:val="22"/>
          <w:lang w:val="en-US" w:eastAsia="zh-CN"/>
        </w:rPr>
        <w:t>. T</w:t>
      </w:r>
      <w:r w:rsidRPr="001515AA">
        <w:rPr>
          <w:b/>
          <w:bCs/>
          <w:sz w:val="22"/>
          <w:szCs w:val="22"/>
          <w:lang w:val="en-US" w:eastAsia="zh-CN"/>
        </w:rPr>
        <w:t xml:space="preserve">he RSTD measurement requirements </w:t>
      </w:r>
      <w:r>
        <w:rPr>
          <w:b/>
          <w:bCs/>
          <w:sz w:val="22"/>
          <w:szCs w:val="22"/>
          <w:lang w:val="en-US" w:eastAsia="zh-CN"/>
        </w:rPr>
        <w:t>do not apply</w:t>
      </w:r>
      <w:r w:rsidRPr="001515AA">
        <w:rPr>
          <w:b/>
          <w:bCs/>
          <w:sz w:val="22"/>
          <w:szCs w:val="22"/>
          <w:lang w:val="en-US" w:eastAsia="zh-CN"/>
        </w:rPr>
        <w:t>.</w:t>
      </w:r>
    </w:p>
    <w:p w14:paraId="1F4F6538" w14:textId="77777777" w:rsidR="007A5D48" w:rsidRDefault="007A5D48" w:rsidP="007A5D48">
      <w:pPr>
        <w:spacing w:before="240" w:after="0"/>
        <w:jc w:val="both"/>
        <w:rPr>
          <w:b/>
          <w:bCs/>
          <w:sz w:val="22"/>
          <w:szCs w:val="22"/>
          <w:lang w:val="en-US" w:eastAsia="zh-CN"/>
        </w:rPr>
      </w:pPr>
      <w:r>
        <w:rPr>
          <w:b/>
          <w:bCs/>
          <w:sz w:val="22"/>
          <w:szCs w:val="22"/>
          <w:lang w:val="en-US" w:eastAsia="zh-CN"/>
        </w:rPr>
        <w:t>Proposal 4: Remove PRS</w:t>
      </w:r>
      <w:r>
        <w:rPr>
          <w:rFonts w:hint="eastAsia"/>
          <w:b/>
          <w:bCs/>
          <w:sz w:val="22"/>
          <w:szCs w:val="22"/>
          <w:lang w:val="en-US" w:eastAsia="zh-CN"/>
        </w:rPr>
        <w:t>-RSRP</w:t>
      </w:r>
      <w:r>
        <w:rPr>
          <w:b/>
          <w:bCs/>
          <w:sz w:val="22"/>
          <w:szCs w:val="22"/>
          <w:lang w:val="en-US" w:eastAsia="zh-CN"/>
        </w:rPr>
        <w:t xml:space="preserve"> measurement period requirements if handover happens.</w:t>
      </w:r>
    </w:p>
    <w:p w14:paraId="43EAE8BD" w14:textId="77777777" w:rsidR="007A5D48" w:rsidRPr="001515AA" w:rsidRDefault="007A5D48" w:rsidP="007A5D48">
      <w:pPr>
        <w:spacing w:before="240" w:after="0"/>
        <w:jc w:val="both"/>
        <w:rPr>
          <w:b/>
          <w:bCs/>
          <w:sz w:val="22"/>
          <w:szCs w:val="22"/>
          <w:lang w:val="en-US" w:eastAsia="zh-CN"/>
        </w:rPr>
      </w:pPr>
      <w:r>
        <w:rPr>
          <w:b/>
          <w:bCs/>
          <w:sz w:val="22"/>
          <w:szCs w:val="22"/>
          <w:lang w:val="en-US" w:eastAsia="zh-CN"/>
        </w:rPr>
        <w:t xml:space="preserve">Proposal 5: </w:t>
      </w:r>
      <w:r w:rsidRPr="001515AA">
        <w:rPr>
          <w:b/>
          <w:bCs/>
          <w:sz w:val="22"/>
          <w:szCs w:val="22"/>
          <w:lang w:val="en-US" w:eastAsia="zh-CN"/>
        </w:rPr>
        <w:t xml:space="preserve">If handover occurs while </w:t>
      </w:r>
      <w:r>
        <w:rPr>
          <w:b/>
          <w:bCs/>
          <w:sz w:val="22"/>
          <w:szCs w:val="22"/>
          <w:lang w:val="en-US" w:eastAsia="zh-CN"/>
        </w:rPr>
        <w:t>PRS</w:t>
      </w:r>
      <w:r>
        <w:rPr>
          <w:rFonts w:hint="eastAsia"/>
          <w:b/>
          <w:bCs/>
          <w:sz w:val="22"/>
          <w:szCs w:val="22"/>
          <w:lang w:val="en-US" w:eastAsia="zh-CN"/>
        </w:rPr>
        <w:t>-RSRP</w:t>
      </w:r>
      <w:r>
        <w:rPr>
          <w:b/>
          <w:bCs/>
          <w:sz w:val="22"/>
          <w:szCs w:val="22"/>
          <w:lang w:val="en-US" w:eastAsia="zh-CN"/>
        </w:rPr>
        <w:t xml:space="preserve"> </w:t>
      </w:r>
      <w:r w:rsidRPr="001515AA">
        <w:rPr>
          <w:b/>
          <w:bCs/>
          <w:sz w:val="22"/>
          <w:szCs w:val="22"/>
          <w:lang w:val="en-US" w:eastAsia="zh-CN"/>
        </w:rPr>
        <w:t xml:space="preserve">measurements are being performed, then the UE shall continue and complete the on-going </w:t>
      </w:r>
      <w:r>
        <w:rPr>
          <w:b/>
          <w:bCs/>
          <w:sz w:val="22"/>
          <w:szCs w:val="22"/>
          <w:lang w:val="en-US" w:eastAsia="zh-CN"/>
        </w:rPr>
        <w:t>PRS</w:t>
      </w:r>
      <w:r>
        <w:rPr>
          <w:rFonts w:hint="eastAsia"/>
          <w:b/>
          <w:bCs/>
          <w:sz w:val="22"/>
          <w:szCs w:val="22"/>
          <w:lang w:val="en-US" w:eastAsia="zh-CN"/>
        </w:rPr>
        <w:t>-RSRP</w:t>
      </w:r>
      <w:r>
        <w:rPr>
          <w:b/>
          <w:bCs/>
          <w:sz w:val="22"/>
          <w:szCs w:val="22"/>
          <w:lang w:val="en-US" w:eastAsia="zh-CN"/>
        </w:rPr>
        <w:t xml:space="preserve"> </w:t>
      </w:r>
      <w:r w:rsidRPr="001515AA">
        <w:rPr>
          <w:b/>
          <w:bCs/>
          <w:sz w:val="22"/>
          <w:szCs w:val="22"/>
          <w:lang w:val="en-US" w:eastAsia="zh-CN"/>
        </w:rPr>
        <w:t xml:space="preserve">measurements. The UE </w:t>
      </w:r>
      <w:r>
        <w:rPr>
          <w:b/>
          <w:bCs/>
          <w:sz w:val="22"/>
          <w:szCs w:val="22"/>
          <w:lang w:val="en-US" w:eastAsia="zh-CN"/>
        </w:rPr>
        <w:t xml:space="preserve">shall meet </w:t>
      </w:r>
      <w:r w:rsidRPr="001515AA">
        <w:rPr>
          <w:b/>
          <w:bCs/>
          <w:sz w:val="22"/>
          <w:szCs w:val="22"/>
          <w:lang w:val="en-US" w:eastAsia="zh-CN"/>
        </w:rPr>
        <w:t>measurement accuracy requirements in clause 10.1.2</w:t>
      </w:r>
      <w:r>
        <w:rPr>
          <w:b/>
          <w:bCs/>
          <w:sz w:val="22"/>
          <w:szCs w:val="22"/>
          <w:lang w:val="en-US" w:eastAsia="zh-CN"/>
        </w:rPr>
        <w:t>4. T</w:t>
      </w:r>
      <w:r w:rsidRPr="001515AA">
        <w:rPr>
          <w:b/>
          <w:bCs/>
          <w:sz w:val="22"/>
          <w:szCs w:val="22"/>
          <w:lang w:val="en-US" w:eastAsia="zh-CN"/>
        </w:rPr>
        <w:t xml:space="preserve">he </w:t>
      </w:r>
      <w:r>
        <w:rPr>
          <w:b/>
          <w:bCs/>
          <w:sz w:val="22"/>
          <w:szCs w:val="22"/>
          <w:lang w:val="en-US" w:eastAsia="zh-CN"/>
        </w:rPr>
        <w:t>PRS</w:t>
      </w:r>
      <w:r>
        <w:rPr>
          <w:rFonts w:hint="eastAsia"/>
          <w:b/>
          <w:bCs/>
          <w:sz w:val="22"/>
          <w:szCs w:val="22"/>
          <w:lang w:val="en-US" w:eastAsia="zh-CN"/>
        </w:rPr>
        <w:t>-RSRP</w:t>
      </w:r>
      <w:r>
        <w:rPr>
          <w:b/>
          <w:bCs/>
          <w:sz w:val="22"/>
          <w:szCs w:val="22"/>
          <w:lang w:val="en-US" w:eastAsia="zh-CN"/>
        </w:rPr>
        <w:t xml:space="preserve"> </w:t>
      </w:r>
      <w:r w:rsidRPr="001515AA">
        <w:rPr>
          <w:b/>
          <w:bCs/>
          <w:sz w:val="22"/>
          <w:szCs w:val="22"/>
          <w:lang w:val="en-US" w:eastAsia="zh-CN"/>
        </w:rPr>
        <w:t xml:space="preserve">measurement requirements </w:t>
      </w:r>
      <w:r>
        <w:rPr>
          <w:b/>
          <w:bCs/>
          <w:sz w:val="22"/>
          <w:szCs w:val="22"/>
          <w:lang w:val="en-US" w:eastAsia="zh-CN"/>
        </w:rPr>
        <w:t>do not apply</w:t>
      </w:r>
      <w:r w:rsidRPr="001515AA">
        <w:rPr>
          <w:b/>
          <w:bCs/>
          <w:sz w:val="22"/>
          <w:szCs w:val="22"/>
          <w:lang w:val="en-US" w:eastAsia="zh-CN"/>
        </w:rPr>
        <w:t>.</w:t>
      </w:r>
    </w:p>
    <w:p w14:paraId="70BAAE14" w14:textId="77777777" w:rsidR="007A5D48" w:rsidRDefault="007A5D48" w:rsidP="007A5D48">
      <w:pPr>
        <w:spacing w:before="240" w:after="0"/>
        <w:jc w:val="both"/>
        <w:rPr>
          <w:b/>
          <w:bCs/>
          <w:sz w:val="22"/>
          <w:szCs w:val="22"/>
          <w:lang w:val="en-US" w:eastAsia="zh-CN"/>
        </w:rPr>
      </w:pPr>
      <w:r>
        <w:rPr>
          <w:b/>
          <w:bCs/>
          <w:sz w:val="22"/>
          <w:szCs w:val="22"/>
          <w:lang w:val="en-US" w:eastAsia="zh-CN"/>
        </w:rPr>
        <w:t>Proposal 6: UE still measures and reports UE Rx-Tx measurement if PRS/SRS proximity condition is not met.</w:t>
      </w:r>
    </w:p>
    <w:p w14:paraId="44B5237C" w14:textId="77777777" w:rsidR="007A5D48" w:rsidRPr="00DD4894" w:rsidRDefault="007A5D48" w:rsidP="007A5D48">
      <w:pPr>
        <w:spacing w:before="240" w:after="0"/>
        <w:jc w:val="both"/>
        <w:rPr>
          <w:b/>
          <w:bCs/>
          <w:sz w:val="22"/>
          <w:szCs w:val="22"/>
          <w:lang w:val="en-US" w:eastAsia="zh-CN"/>
        </w:rPr>
      </w:pPr>
      <w:r>
        <w:rPr>
          <w:b/>
          <w:bCs/>
          <w:sz w:val="22"/>
          <w:szCs w:val="22"/>
          <w:lang w:val="en-US" w:eastAsia="zh-CN"/>
        </w:rPr>
        <w:t>Proposal 7:</w:t>
      </w:r>
      <w:r w:rsidRPr="00DD4894">
        <w:rPr>
          <w:b/>
          <w:bCs/>
          <w:sz w:val="22"/>
          <w:szCs w:val="22"/>
          <w:lang w:val="en-US" w:eastAsia="zh-CN"/>
        </w:rPr>
        <w:t xml:space="preserve"> Both UE Rx-Tx measurement period and measurement accuracy requirements apply</w:t>
      </w:r>
      <w:r>
        <w:rPr>
          <w:b/>
          <w:bCs/>
          <w:sz w:val="22"/>
          <w:szCs w:val="22"/>
          <w:lang w:val="en-US" w:eastAsia="zh-CN"/>
        </w:rPr>
        <w:t xml:space="preserve"> if PRS/SRS proximity condition is not met.</w:t>
      </w:r>
    </w:p>
    <w:p w14:paraId="1750B3BA" w14:textId="77777777" w:rsidR="007A5D48" w:rsidRPr="004F04BC" w:rsidRDefault="007A5D48" w:rsidP="007A5D48">
      <w:pPr>
        <w:spacing w:before="240" w:after="0"/>
        <w:jc w:val="both"/>
        <w:rPr>
          <w:b/>
          <w:bCs/>
          <w:sz w:val="22"/>
          <w:szCs w:val="22"/>
          <w:lang w:val="en-US" w:eastAsia="zh-CN"/>
        </w:rPr>
      </w:pPr>
      <w:r>
        <w:rPr>
          <w:b/>
          <w:bCs/>
          <w:sz w:val="22"/>
          <w:szCs w:val="22"/>
          <w:lang w:val="en-US" w:eastAsia="zh-CN"/>
        </w:rPr>
        <w:t>Proposal 8: For the cell change impacting SRS transmission timing,</w:t>
      </w:r>
      <w:r w:rsidRPr="004F04BC">
        <w:rPr>
          <w:b/>
          <w:bCs/>
          <w:sz w:val="22"/>
          <w:szCs w:val="22"/>
          <w:lang w:val="en-US" w:eastAsia="zh-CN"/>
        </w:rPr>
        <w:t xml:space="preserve"> UE shall restart the UE Rx-Tx time difference measurement after the SRS reconfiguration on the target cell is complete.</w:t>
      </w:r>
    </w:p>
    <w:p w14:paraId="5727BBD6" w14:textId="77777777" w:rsidR="007A5D48" w:rsidRDefault="007A5D48" w:rsidP="007A5D48">
      <w:pPr>
        <w:spacing w:before="240" w:after="0"/>
        <w:jc w:val="both"/>
        <w:rPr>
          <w:b/>
          <w:bCs/>
          <w:sz w:val="22"/>
          <w:szCs w:val="22"/>
          <w:lang w:val="en-US" w:eastAsia="zh-CN"/>
        </w:rPr>
      </w:pPr>
      <w:r>
        <w:rPr>
          <w:b/>
          <w:bCs/>
          <w:sz w:val="22"/>
          <w:szCs w:val="22"/>
          <w:lang w:val="en-US" w:eastAsia="zh-CN"/>
        </w:rPr>
        <w:t>Proposal 9: For the cell change NOT impacting SRS transmission timing, the UE shall continue the on-going UE Rx-Tx time difference measurement. The UE Rx-Tx time difference measurement period requirements do not apply, but accuracy requirements apply.</w:t>
      </w:r>
    </w:p>
    <w:p w14:paraId="52A0D52D" w14:textId="77777777" w:rsidR="00340A2D" w:rsidRDefault="00340A2D" w:rsidP="00340A2D">
      <w:pPr>
        <w:spacing w:before="240" w:after="0"/>
        <w:jc w:val="both"/>
        <w:rPr>
          <w:sz w:val="22"/>
          <w:szCs w:val="22"/>
          <w:lang w:val="en-US" w:eastAsia="zh-CN"/>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5892DA22" w14:textId="0DC3F25C" w:rsidR="00F668FE" w:rsidRPr="007A5D48" w:rsidRDefault="00F668FE" w:rsidP="000C36C4">
      <w:pPr>
        <w:pStyle w:val="af4"/>
        <w:numPr>
          <w:ilvl w:val="0"/>
          <w:numId w:val="2"/>
        </w:numPr>
        <w:spacing w:before="240"/>
        <w:contextualSpacing w:val="0"/>
        <w:rPr>
          <w:rFonts w:ascii="Times New Roman" w:hAnsi="Times New Roman"/>
          <w:sz w:val="20"/>
        </w:rPr>
      </w:pPr>
      <w:r w:rsidRPr="007A5D48">
        <w:rPr>
          <w:rFonts w:ascii="Times New Roman" w:hAnsi="Times New Roman"/>
          <w:sz w:val="20"/>
        </w:rPr>
        <w:t>R4-2115301</w:t>
      </w:r>
      <w:r w:rsidRPr="007A5D48">
        <w:rPr>
          <w:rFonts w:ascii="Times New Roman" w:hAnsi="Times New Roman"/>
          <w:sz w:val="20"/>
        </w:rPr>
        <w:tab/>
        <w:t xml:space="preserve">WF on UE PRS measurement requirements, Huawei, </w:t>
      </w:r>
      <w:proofErr w:type="spellStart"/>
      <w:r w:rsidRPr="007A5D48">
        <w:rPr>
          <w:rFonts w:ascii="Times New Roman" w:hAnsi="Times New Roman"/>
          <w:sz w:val="20"/>
        </w:rPr>
        <w:t>HiSilicon</w:t>
      </w:r>
      <w:proofErr w:type="spellEnd"/>
    </w:p>
    <w:sectPr w:rsidR="00F668FE" w:rsidRPr="007A5D4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CF91" w14:textId="77777777" w:rsidR="00355292" w:rsidRDefault="00355292">
      <w:r>
        <w:separator/>
      </w:r>
    </w:p>
  </w:endnote>
  <w:endnote w:type="continuationSeparator" w:id="0">
    <w:p w14:paraId="231C0ADA" w14:textId="77777777" w:rsidR="00355292" w:rsidRDefault="0035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A5C9" w14:textId="77777777" w:rsidR="00355292" w:rsidRDefault="00355292">
      <w:r>
        <w:separator/>
      </w:r>
    </w:p>
  </w:footnote>
  <w:footnote w:type="continuationSeparator" w:id="0">
    <w:p w14:paraId="13E54A76" w14:textId="77777777" w:rsidR="00355292" w:rsidRDefault="0035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743B38" w:rsidRDefault="00743B3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F705F16"/>
    <w:multiLevelType w:val="hybridMultilevel"/>
    <w:tmpl w:val="2CC84AA4"/>
    <w:lvl w:ilvl="0" w:tplc="D58CD5C8">
      <w:start w:val="1"/>
      <w:numFmt w:val="bullet"/>
      <w:lvlText w:val="•"/>
      <w:lvlJc w:val="left"/>
      <w:pPr>
        <w:tabs>
          <w:tab w:val="num" w:pos="720"/>
        </w:tabs>
        <w:ind w:left="720" w:hanging="360"/>
      </w:pPr>
      <w:rPr>
        <w:rFonts w:ascii="Arial" w:hAnsi="Arial" w:hint="default"/>
      </w:rPr>
    </w:lvl>
    <w:lvl w:ilvl="1" w:tplc="E4645A58">
      <w:start w:val="1"/>
      <w:numFmt w:val="bullet"/>
      <w:lvlText w:val="•"/>
      <w:lvlJc w:val="left"/>
      <w:pPr>
        <w:tabs>
          <w:tab w:val="num" w:pos="1440"/>
        </w:tabs>
        <w:ind w:left="1440" w:hanging="360"/>
      </w:pPr>
      <w:rPr>
        <w:rFonts w:ascii="Arial" w:hAnsi="Arial" w:hint="default"/>
      </w:rPr>
    </w:lvl>
    <w:lvl w:ilvl="2" w:tplc="795A0862">
      <w:numFmt w:val="bullet"/>
      <w:lvlText w:val="•"/>
      <w:lvlJc w:val="left"/>
      <w:pPr>
        <w:tabs>
          <w:tab w:val="num" w:pos="2160"/>
        </w:tabs>
        <w:ind w:left="2160" w:hanging="360"/>
      </w:pPr>
      <w:rPr>
        <w:rFonts w:ascii="Arial" w:hAnsi="Arial" w:hint="default"/>
      </w:rPr>
    </w:lvl>
    <w:lvl w:ilvl="3" w:tplc="FB721250" w:tentative="1">
      <w:start w:val="1"/>
      <w:numFmt w:val="bullet"/>
      <w:lvlText w:val="•"/>
      <w:lvlJc w:val="left"/>
      <w:pPr>
        <w:tabs>
          <w:tab w:val="num" w:pos="2880"/>
        </w:tabs>
        <w:ind w:left="2880" w:hanging="360"/>
      </w:pPr>
      <w:rPr>
        <w:rFonts w:ascii="Arial" w:hAnsi="Arial" w:hint="default"/>
      </w:rPr>
    </w:lvl>
    <w:lvl w:ilvl="4" w:tplc="E32CA862" w:tentative="1">
      <w:start w:val="1"/>
      <w:numFmt w:val="bullet"/>
      <w:lvlText w:val="•"/>
      <w:lvlJc w:val="left"/>
      <w:pPr>
        <w:tabs>
          <w:tab w:val="num" w:pos="3600"/>
        </w:tabs>
        <w:ind w:left="3600" w:hanging="360"/>
      </w:pPr>
      <w:rPr>
        <w:rFonts w:ascii="Arial" w:hAnsi="Arial" w:hint="default"/>
      </w:rPr>
    </w:lvl>
    <w:lvl w:ilvl="5" w:tplc="33A824C4" w:tentative="1">
      <w:start w:val="1"/>
      <w:numFmt w:val="bullet"/>
      <w:lvlText w:val="•"/>
      <w:lvlJc w:val="left"/>
      <w:pPr>
        <w:tabs>
          <w:tab w:val="num" w:pos="4320"/>
        </w:tabs>
        <w:ind w:left="4320" w:hanging="360"/>
      </w:pPr>
      <w:rPr>
        <w:rFonts w:ascii="Arial" w:hAnsi="Arial" w:hint="default"/>
      </w:rPr>
    </w:lvl>
    <w:lvl w:ilvl="6" w:tplc="E17025AC" w:tentative="1">
      <w:start w:val="1"/>
      <w:numFmt w:val="bullet"/>
      <w:lvlText w:val="•"/>
      <w:lvlJc w:val="left"/>
      <w:pPr>
        <w:tabs>
          <w:tab w:val="num" w:pos="5040"/>
        </w:tabs>
        <w:ind w:left="5040" w:hanging="360"/>
      </w:pPr>
      <w:rPr>
        <w:rFonts w:ascii="Arial" w:hAnsi="Arial" w:hint="default"/>
      </w:rPr>
    </w:lvl>
    <w:lvl w:ilvl="7" w:tplc="A3A21C18" w:tentative="1">
      <w:start w:val="1"/>
      <w:numFmt w:val="bullet"/>
      <w:lvlText w:val="•"/>
      <w:lvlJc w:val="left"/>
      <w:pPr>
        <w:tabs>
          <w:tab w:val="num" w:pos="5760"/>
        </w:tabs>
        <w:ind w:left="5760" w:hanging="360"/>
      </w:pPr>
      <w:rPr>
        <w:rFonts w:ascii="Arial" w:hAnsi="Arial" w:hint="default"/>
      </w:rPr>
    </w:lvl>
    <w:lvl w:ilvl="8" w:tplc="147C40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A4EB9"/>
    <w:multiLevelType w:val="hybridMultilevel"/>
    <w:tmpl w:val="9C7005BC"/>
    <w:lvl w:ilvl="0" w:tplc="4ABA29A8">
      <w:start w:val="1"/>
      <w:numFmt w:val="bullet"/>
      <w:lvlText w:val="•"/>
      <w:lvlJc w:val="left"/>
      <w:pPr>
        <w:tabs>
          <w:tab w:val="num" w:pos="720"/>
        </w:tabs>
        <w:ind w:left="720" w:hanging="360"/>
      </w:pPr>
      <w:rPr>
        <w:rFonts w:ascii="Arial" w:hAnsi="Arial" w:hint="default"/>
      </w:rPr>
    </w:lvl>
    <w:lvl w:ilvl="1" w:tplc="7B40DCFC">
      <w:start w:val="1"/>
      <w:numFmt w:val="bullet"/>
      <w:lvlText w:val="•"/>
      <w:lvlJc w:val="left"/>
      <w:pPr>
        <w:tabs>
          <w:tab w:val="num" w:pos="1440"/>
        </w:tabs>
        <w:ind w:left="1440" w:hanging="360"/>
      </w:pPr>
      <w:rPr>
        <w:rFonts w:ascii="Arial" w:hAnsi="Arial" w:hint="default"/>
      </w:rPr>
    </w:lvl>
    <w:lvl w:ilvl="2" w:tplc="6270BCCE">
      <w:numFmt w:val="bullet"/>
      <w:lvlText w:val="•"/>
      <w:lvlJc w:val="left"/>
      <w:pPr>
        <w:tabs>
          <w:tab w:val="num" w:pos="2160"/>
        </w:tabs>
        <w:ind w:left="2160" w:hanging="360"/>
      </w:pPr>
      <w:rPr>
        <w:rFonts w:ascii="Arial" w:hAnsi="Arial" w:hint="default"/>
      </w:rPr>
    </w:lvl>
    <w:lvl w:ilvl="3" w:tplc="DC10D4FA" w:tentative="1">
      <w:start w:val="1"/>
      <w:numFmt w:val="bullet"/>
      <w:lvlText w:val="•"/>
      <w:lvlJc w:val="left"/>
      <w:pPr>
        <w:tabs>
          <w:tab w:val="num" w:pos="2880"/>
        </w:tabs>
        <w:ind w:left="2880" w:hanging="360"/>
      </w:pPr>
      <w:rPr>
        <w:rFonts w:ascii="Arial" w:hAnsi="Arial" w:hint="default"/>
      </w:rPr>
    </w:lvl>
    <w:lvl w:ilvl="4" w:tplc="3C644BC0" w:tentative="1">
      <w:start w:val="1"/>
      <w:numFmt w:val="bullet"/>
      <w:lvlText w:val="•"/>
      <w:lvlJc w:val="left"/>
      <w:pPr>
        <w:tabs>
          <w:tab w:val="num" w:pos="3600"/>
        </w:tabs>
        <w:ind w:left="3600" w:hanging="360"/>
      </w:pPr>
      <w:rPr>
        <w:rFonts w:ascii="Arial" w:hAnsi="Arial" w:hint="default"/>
      </w:rPr>
    </w:lvl>
    <w:lvl w:ilvl="5" w:tplc="6D1A0F34" w:tentative="1">
      <w:start w:val="1"/>
      <w:numFmt w:val="bullet"/>
      <w:lvlText w:val="•"/>
      <w:lvlJc w:val="left"/>
      <w:pPr>
        <w:tabs>
          <w:tab w:val="num" w:pos="4320"/>
        </w:tabs>
        <w:ind w:left="4320" w:hanging="360"/>
      </w:pPr>
      <w:rPr>
        <w:rFonts w:ascii="Arial" w:hAnsi="Arial" w:hint="default"/>
      </w:rPr>
    </w:lvl>
    <w:lvl w:ilvl="6" w:tplc="BE86A60C" w:tentative="1">
      <w:start w:val="1"/>
      <w:numFmt w:val="bullet"/>
      <w:lvlText w:val="•"/>
      <w:lvlJc w:val="left"/>
      <w:pPr>
        <w:tabs>
          <w:tab w:val="num" w:pos="5040"/>
        </w:tabs>
        <w:ind w:left="5040" w:hanging="360"/>
      </w:pPr>
      <w:rPr>
        <w:rFonts w:ascii="Arial" w:hAnsi="Arial" w:hint="default"/>
      </w:rPr>
    </w:lvl>
    <w:lvl w:ilvl="7" w:tplc="BFA6C41A" w:tentative="1">
      <w:start w:val="1"/>
      <w:numFmt w:val="bullet"/>
      <w:lvlText w:val="•"/>
      <w:lvlJc w:val="left"/>
      <w:pPr>
        <w:tabs>
          <w:tab w:val="num" w:pos="5760"/>
        </w:tabs>
        <w:ind w:left="5760" w:hanging="360"/>
      </w:pPr>
      <w:rPr>
        <w:rFonts w:ascii="Arial" w:hAnsi="Arial" w:hint="default"/>
      </w:rPr>
    </w:lvl>
    <w:lvl w:ilvl="8" w:tplc="A16AC7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AD23D1"/>
    <w:multiLevelType w:val="hybridMultilevel"/>
    <w:tmpl w:val="8258D170"/>
    <w:lvl w:ilvl="0" w:tplc="3B70BB02">
      <w:start w:val="1"/>
      <w:numFmt w:val="bullet"/>
      <w:lvlText w:val="•"/>
      <w:lvlJc w:val="left"/>
      <w:pPr>
        <w:tabs>
          <w:tab w:val="num" w:pos="720"/>
        </w:tabs>
        <w:ind w:left="720" w:hanging="360"/>
      </w:pPr>
      <w:rPr>
        <w:rFonts w:ascii="Arial" w:hAnsi="Arial" w:hint="default"/>
      </w:rPr>
    </w:lvl>
    <w:lvl w:ilvl="1" w:tplc="F66C2E26">
      <w:start w:val="1"/>
      <w:numFmt w:val="bullet"/>
      <w:lvlText w:val="•"/>
      <w:lvlJc w:val="left"/>
      <w:pPr>
        <w:tabs>
          <w:tab w:val="num" w:pos="1440"/>
        </w:tabs>
        <w:ind w:left="1440" w:hanging="360"/>
      </w:pPr>
      <w:rPr>
        <w:rFonts w:ascii="Arial" w:hAnsi="Arial" w:hint="default"/>
      </w:rPr>
    </w:lvl>
    <w:lvl w:ilvl="2" w:tplc="D6DC741C">
      <w:numFmt w:val="bullet"/>
      <w:lvlText w:val="•"/>
      <w:lvlJc w:val="left"/>
      <w:pPr>
        <w:tabs>
          <w:tab w:val="num" w:pos="2160"/>
        </w:tabs>
        <w:ind w:left="2160" w:hanging="360"/>
      </w:pPr>
      <w:rPr>
        <w:rFonts w:ascii="Arial" w:hAnsi="Arial" w:hint="default"/>
      </w:rPr>
    </w:lvl>
    <w:lvl w:ilvl="3" w:tplc="C94E5EB2" w:tentative="1">
      <w:start w:val="1"/>
      <w:numFmt w:val="bullet"/>
      <w:lvlText w:val="•"/>
      <w:lvlJc w:val="left"/>
      <w:pPr>
        <w:tabs>
          <w:tab w:val="num" w:pos="2880"/>
        </w:tabs>
        <w:ind w:left="2880" w:hanging="360"/>
      </w:pPr>
      <w:rPr>
        <w:rFonts w:ascii="Arial" w:hAnsi="Arial" w:hint="default"/>
      </w:rPr>
    </w:lvl>
    <w:lvl w:ilvl="4" w:tplc="58E60B66" w:tentative="1">
      <w:start w:val="1"/>
      <w:numFmt w:val="bullet"/>
      <w:lvlText w:val="•"/>
      <w:lvlJc w:val="left"/>
      <w:pPr>
        <w:tabs>
          <w:tab w:val="num" w:pos="3600"/>
        </w:tabs>
        <w:ind w:left="3600" w:hanging="360"/>
      </w:pPr>
      <w:rPr>
        <w:rFonts w:ascii="Arial" w:hAnsi="Arial" w:hint="default"/>
      </w:rPr>
    </w:lvl>
    <w:lvl w:ilvl="5" w:tplc="CDF24404" w:tentative="1">
      <w:start w:val="1"/>
      <w:numFmt w:val="bullet"/>
      <w:lvlText w:val="•"/>
      <w:lvlJc w:val="left"/>
      <w:pPr>
        <w:tabs>
          <w:tab w:val="num" w:pos="4320"/>
        </w:tabs>
        <w:ind w:left="4320" w:hanging="360"/>
      </w:pPr>
      <w:rPr>
        <w:rFonts w:ascii="Arial" w:hAnsi="Arial" w:hint="default"/>
      </w:rPr>
    </w:lvl>
    <w:lvl w:ilvl="6" w:tplc="DFA669B4" w:tentative="1">
      <w:start w:val="1"/>
      <w:numFmt w:val="bullet"/>
      <w:lvlText w:val="•"/>
      <w:lvlJc w:val="left"/>
      <w:pPr>
        <w:tabs>
          <w:tab w:val="num" w:pos="5040"/>
        </w:tabs>
        <w:ind w:left="5040" w:hanging="360"/>
      </w:pPr>
      <w:rPr>
        <w:rFonts w:ascii="Arial" w:hAnsi="Arial" w:hint="default"/>
      </w:rPr>
    </w:lvl>
    <w:lvl w:ilvl="7" w:tplc="7CAA1FEA" w:tentative="1">
      <w:start w:val="1"/>
      <w:numFmt w:val="bullet"/>
      <w:lvlText w:val="•"/>
      <w:lvlJc w:val="left"/>
      <w:pPr>
        <w:tabs>
          <w:tab w:val="num" w:pos="5760"/>
        </w:tabs>
        <w:ind w:left="5760" w:hanging="360"/>
      </w:pPr>
      <w:rPr>
        <w:rFonts w:ascii="Arial" w:hAnsi="Arial" w:hint="default"/>
      </w:rPr>
    </w:lvl>
    <w:lvl w:ilvl="8" w:tplc="C706DD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CA6C85"/>
    <w:multiLevelType w:val="hybridMultilevel"/>
    <w:tmpl w:val="1166F1BA"/>
    <w:lvl w:ilvl="0" w:tplc="1ADE3362">
      <w:start w:val="1"/>
      <w:numFmt w:val="bullet"/>
      <w:lvlText w:val="•"/>
      <w:lvlJc w:val="left"/>
      <w:pPr>
        <w:tabs>
          <w:tab w:val="num" w:pos="720"/>
        </w:tabs>
        <w:ind w:left="720" w:hanging="360"/>
      </w:pPr>
      <w:rPr>
        <w:rFonts w:ascii="Arial" w:hAnsi="Arial" w:hint="default"/>
      </w:rPr>
    </w:lvl>
    <w:lvl w:ilvl="1" w:tplc="7CEE3B20" w:tentative="1">
      <w:start w:val="1"/>
      <w:numFmt w:val="bullet"/>
      <w:lvlText w:val="•"/>
      <w:lvlJc w:val="left"/>
      <w:pPr>
        <w:tabs>
          <w:tab w:val="num" w:pos="1440"/>
        </w:tabs>
        <w:ind w:left="1440" w:hanging="360"/>
      </w:pPr>
      <w:rPr>
        <w:rFonts w:ascii="Arial" w:hAnsi="Arial" w:hint="default"/>
      </w:rPr>
    </w:lvl>
    <w:lvl w:ilvl="2" w:tplc="C37040AC" w:tentative="1">
      <w:start w:val="1"/>
      <w:numFmt w:val="bullet"/>
      <w:lvlText w:val="•"/>
      <w:lvlJc w:val="left"/>
      <w:pPr>
        <w:tabs>
          <w:tab w:val="num" w:pos="2160"/>
        </w:tabs>
        <w:ind w:left="2160" w:hanging="360"/>
      </w:pPr>
      <w:rPr>
        <w:rFonts w:ascii="Arial" w:hAnsi="Arial" w:hint="default"/>
      </w:rPr>
    </w:lvl>
    <w:lvl w:ilvl="3" w:tplc="87146E06" w:tentative="1">
      <w:start w:val="1"/>
      <w:numFmt w:val="bullet"/>
      <w:lvlText w:val="•"/>
      <w:lvlJc w:val="left"/>
      <w:pPr>
        <w:tabs>
          <w:tab w:val="num" w:pos="2880"/>
        </w:tabs>
        <w:ind w:left="2880" w:hanging="360"/>
      </w:pPr>
      <w:rPr>
        <w:rFonts w:ascii="Arial" w:hAnsi="Arial" w:hint="default"/>
      </w:rPr>
    </w:lvl>
    <w:lvl w:ilvl="4" w:tplc="5322D088" w:tentative="1">
      <w:start w:val="1"/>
      <w:numFmt w:val="bullet"/>
      <w:lvlText w:val="•"/>
      <w:lvlJc w:val="left"/>
      <w:pPr>
        <w:tabs>
          <w:tab w:val="num" w:pos="3600"/>
        </w:tabs>
        <w:ind w:left="3600" w:hanging="360"/>
      </w:pPr>
      <w:rPr>
        <w:rFonts w:ascii="Arial" w:hAnsi="Arial" w:hint="default"/>
      </w:rPr>
    </w:lvl>
    <w:lvl w:ilvl="5" w:tplc="96E2DB62" w:tentative="1">
      <w:start w:val="1"/>
      <w:numFmt w:val="bullet"/>
      <w:lvlText w:val="•"/>
      <w:lvlJc w:val="left"/>
      <w:pPr>
        <w:tabs>
          <w:tab w:val="num" w:pos="4320"/>
        </w:tabs>
        <w:ind w:left="4320" w:hanging="360"/>
      </w:pPr>
      <w:rPr>
        <w:rFonts w:ascii="Arial" w:hAnsi="Arial" w:hint="default"/>
      </w:rPr>
    </w:lvl>
    <w:lvl w:ilvl="6" w:tplc="D89C6C26" w:tentative="1">
      <w:start w:val="1"/>
      <w:numFmt w:val="bullet"/>
      <w:lvlText w:val="•"/>
      <w:lvlJc w:val="left"/>
      <w:pPr>
        <w:tabs>
          <w:tab w:val="num" w:pos="5040"/>
        </w:tabs>
        <w:ind w:left="5040" w:hanging="360"/>
      </w:pPr>
      <w:rPr>
        <w:rFonts w:ascii="Arial" w:hAnsi="Arial" w:hint="default"/>
      </w:rPr>
    </w:lvl>
    <w:lvl w:ilvl="7" w:tplc="8C2C03F6" w:tentative="1">
      <w:start w:val="1"/>
      <w:numFmt w:val="bullet"/>
      <w:lvlText w:val="•"/>
      <w:lvlJc w:val="left"/>
      <w:pPr>
        <w:tabs>
          <w:tab w:val="num" w:pos="5760"/>
        </w:tabs>
        <w:ind w:left="5760" w:hanging="360"/>
      </w:pPr>
      <w:rPr>
        <w:rFonts w:ascii="Arial" w:hAnsi="Arial" w:hint="default"/>
      </w:rPr>
    </w:lvl>
    <w:lvl w:ilvl="8" w:tplc="73ECB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024E64"/>
    <w:multiLevelType w:val="hybridMultilevel"/>
    <w:tmpl w:val="3668BCEC"/>
    <w:lvl w:ilvl="0" w:tplc="2090B190">
      <w:start w:val="1"/>
      <w:numFmt w:val="bullet"/>
      <w:lvlText w:val="•"/>
      <w:lvlJc w:val="left"/>
      <w:pPr>
        <w:tabs>
          <w:tab w:val="num" w:pos="720"/>
        </w:tabs>
        <w:ind w:left="720" w:hanging="360"/>
      </w:pPr>
      <w:rPr>
        <w:rFonts w:ascii="Arial" w:hAnsi="Arial" w:hint="default"/>
      </w:rPr>
    </w:lvl>
    <w:lvl w:ilvl="1" w:tplc="954E6898">
      <w:start w:val="1"/>
      <w:numFmt w:val="bullet"/>
      <w:lvlText w:val="•"/>
      <w:lvlJc w:val="left"/>
      <w:pPr>
        <w:tabs>
          <w:tab w:val="num" w:pos="1440"/>
        </w:tabs>
        <w:ind w:left="1440" w:hanging="360"/>
      </w:pPr>
      <w:rPr>
        <w:rFonts w:ascii="Arial" w:hAnsi="Arial" w:hint="default"/>
      </w:rPr>
    </w:lvl>
    <w:lvl w:ilvl="2" w:tplc="112C1264">
      <w:numFmt w:val="bullet"/>
      <w:lvlText w:val="•"/>
      <w:lvlJc w:val="left"/>
      <w:pPr>
        <w:tabs>
          <w:tab w:val="num" w:pos="2160"/>
        </w:tabs>
        <w:ind w:left="2160" w:hanging="360"/>
      </w:pPr>
      <w:rPr>
        <w:rFonts w:ascii="Arial" w:hAnsi="Arial" w:hint="default"/>
      </w:rPr>
    </w:lvl>
    <w:lvl w:ilvl="3" w:tplc="DB1E894E">
      <w:numFmt w:val="bullet"/>
      <w:lvlText w:val="–"/>
      <w:lvlJc w:val="left"/>
      <w:pPr>
        <w:tabs>
          <w:tab w:val="num" w:pos="2880"/>
        </w:tabs>
        <w:ind w:left="2880" w:hanging="360"/>
      </w:pPr>
      <w:rPr>
        <w:rFonts w:ascii="Arial" w:hAnsi="Arial" w:hint="default"/>
      </w:rPr>
    </w:lvl>
    <w:lvl w:ilvl="4" w:tplc="FF5E78FA" w:tentative="1">
      <w:start w:val="1"/>
      <w:numFmt w:val="bullet"/>
      <w:lvlText w:val="•"/>
      <w:lvlJc w:val="left"/>
      <w:pPr>
        <w:tabs>
          <w:tab w:val="num" w:pos="3600"/>
        </w:tabs>
        <w:ind w:left="3600" w:hanging="360"/>
      </w:pPr>
      <w:rPr>
        <w:rFonts w:ascii="Arial" w:hAnsi="Arial" w:hint="default"/>
      </w:rPr>
    </w:lvl>
    <w:lvl w:ilvl="5" w:tplc="768C5F8E" w:tentative="1">
      <w:start w:val="1"/>
      <w:numFmt w:val="bullet"/>
      <w:lvlText w:val="•"/>
      <w:lvlJc w:val="left"/>
      <w:pPr>
        <w:tabs>
          <w:tab w:val="num" w:pos="4320"/>
        </w:tabs>
        <w:ind w:left="4320" w:hanging="360"/>
      </w:pPr>
      <w:rPr>
        <w:rFonts w:ascii="Arial" w:hAnsi="Arial" w:hint="default"/>
      </w:rPr>
    </w:lvl>
    <w:lvl w:ilvl="6" w:tplc="62B2AFCE" w:tentative="1">
      <w:start w:val="1"/>
      <w:numFmt w:val="bullet"/>
      <w:lvlText w:val="•"/>
      <w:lvlJc w:val="left"/>
      <w:pPr>
        <w:tabs>
          <w:tab w:val="num" w:pos="5040"/>
        </w:tabs>
        <w:ind w:left="5040" w:hanging="360"/>
      </w:pPr>
      <w:rPr>
        <w:rFonts w:ascii="Arial" w:hAnsi="Arial" w:hint="default"/>
      </w:rPr>
    </w:lvl>
    <w:lvl w:ilvl="7" w:tplc="22F2EA82" w:tentative="1">
      <w:start w:val="1"/>
      <w:numFmt w:val="bullet"/>
      <w:lvlText w:val="•"/>
      <w:lvlJc w:val="left"/>
      <w:pPr>
        <w:tabs>
          <w:tab w:val="num" w:pos="5760"/>
        </w:tabs>
        <w:ind w:left="5760" w:hanging="360"/>
      </w:pPr>
      <w:rPr>
        <w:rFonts w:ascii="Arial" w:hAnsi="Arial" w:hint="default"/>
      </w:rPr>
    </w:lvl>
    <w:lvl w:ilvl="8" w:tplc="3E3A9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A75F4C"/>
    <w:multiLevelType w:val="hybridMultilevel"/>
    <w:tmpl w:val="71EA8704"/>
    <w:lvl w:ilvl="0" w:tplc="1FD44EEA">
      <w:start w:val="1"/>
      <w:numFmt w:val="bullet"/>
      <w:lvlText w:val="•"/>
      <w:lvlJc w:val="left"/>
      <w:pPr>
        <w:tabs>
          <w:tab w:val="num" w:pos="720"/>
        </w:tabs>
        <w:ind w:left="720" w:hanging="360"/>
      </w:pPr>
      <w:rPr>
        <w:rFonts w:ascii="Arial" w:hAnsi="Arial" w:hint="default"/>
      </w:rPr>
    </w:lvl>
    <w:lvl w:ilvl="1" w:tplc="F9E42D0E">
      <w:start w:val="1"/>
      <w:numFmt w:val="bullet"/>
      <w:lvlText w:val="•"/>
      <w:lvlJc w:val="left"/>
      <w:pPr>
        <w:tabs>
          <w:tab w:val="num" w:pos="1440"/>
        </w:tabs>
        <w:ind w:left="1440" w:hanging="360"/>
      </w:pPr>
      <w:rPr>
        <w:rFonts w:ascii="Arial" w:hAnsi="Arial" w:hint="default"/>
      </w:rPr>
    </w:lvl>
    <w:lvl w:ilvl="2" w:tplc="E9F85852" w:tentative="1">
      <w:start w:val="1"/>
      <w:numFmt w:val="bullet"/>
      <w:lvlText w:val="•"/>
      <w:lvlJc w:val="left"/>
      <w:pPr>
        <w:tabs>
          <w:tab w:val="num" w:pos="2160"/>
        </w:tabs>
        <w:ind w:left="2160" w:hanging="360"/>
      </w:pPr>
      <w:rPr>
        <w:rFonts w:ascii="Arial" w:hAnsi="Arial" w:hint="default"/>
      </w:rPr>
    </w:lvl>
    <w:lvl w:ilvl="3" w:tplc="A6DCE2E6" w:tentative="1">
      <w:start w:val="1"/>
      <w:numFmt w:val="bullet"/>
      <w:lvlText w:val="•"/>
      <w:lvlJc w:val="left"/>
      <w:pPr>
        <w:tabs>
          <w:tab w:val="num" w:pos="2880"/>
        </w:tabs>
        <w:ind w:left="2880" w:hanging="360"/>
      </w:pPr>
      <w:rPr>
        <w:rFonts w:ascii="Arial" w:hAnsi="Arial" w:hint="default"/>
      </w:rPr>
    </w:lvl>
    <w:lvl w:ilvl="4" w:tplc="1D2C9CB8" w:tentative="1">
      <w:start w:val="1"/>
      <w:numFmt w:val="bullet"/>
      <w:lvlText w:val="•"/>
      <w:lvlJc w:val="left"/>
      <w:pPr>
        <w:tabs>
          <w:tab w:val="num" w:pos="3600"/>
        </w:tabs>
        <w:ind w:left="3600" w:hanging="360"/>
      </w:pPr>
      <w:rPr>
        <w:rFonts w:ascii="Arial" w:hAnsi="Arial" w:hint="default"/>
      </w:rPr>
    </w:lvl>
    <w:lvl w:ilvl="5" w:tplc="EBFE3640" w:tentative="1">
      <w:start w:val="1"/>
      <w:numFmt w:val="bullet"/>
      <w:lvlText w:val="•"/>
      <w:lvlJc w:val="left"/>
      <w:pPr>
        <w:tabs>
          <w:tab w:val="num" w:pos="4320"/>
        </w:tabs>
        <w:ind w:left="4320" w:hanging="360"/>
      </w:pPr>
      <w:rPr>
        <w:rFonts w:ascii="Arial" w:hAnsi="Arial" w:hint="default"/>
      </w:rPr>
    </w:lvl>
    <w:lvl w:ilvl="6" w:tplc="B8FE922A" w:tentative="1">
      <w:start w:val="1"/>
      <w:numFmt w:val="bullet"/>
      <w:lvlText w:val="•"/>
      <w:lvlJc w:val="left"/>
      <w:pPr>
        <w:tabs>
          <w:tab w:val="num" w:pos="5040"/>
        </w:tabs>
        <w:ind w:left="5040" w:hanging="360"/>
      </w:pPr>
      <w:rPr>
        <w:rFonts w:ascii="Arial" w:hAnsi="Arial" w:hint="default"/>
      </w:rPr>
    </w:lvl>
    <w:lvl w:ilvl="7" w:tplc="DD2ED0CA" w:tentative="1">
      <w:start w:val="1"/>
      <w:numFmt w:val="bullet"/>
      <w:lvlText w:val="•"/>
      <w:lvlJc w:val="left"/>
      <w:pPr>
        <w:tabs>
          <w:tab w:val="num" w:pos="5760"/>
        </w:tabs>
        <w:ind w:left="5760" w:hanging="360"/>
      </w:pPr>
      <w:rPr>
        <w:rFonts w:ascii="Arial" w:hAnsi="Arial" w:hint="default"/>
      </w:rPr>
    </w:lvl>
    <w:lvl w:ilvl="8" w:tplc="83561A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350D8D"/>
    <w:multiLevelType w:val="hybridMultilevel"/>
    <w:tmpl w:val="3DF64FA2"/>
    <w:lvl w:ilvl="0" w:tplc="84B23D90">
      <w:start w:val="1"/>
      <w:numFmt w:val="bullet"/>
      <w:lvlText w:val="•"/>
      <w:lvlJc w:val="left"/>
      <w:pPr>
        <w:tabs>
          <w:tab w:val="num" w:pos="720"/>
        </w:tabs>
        <w:ind w:left="720" w:hanging="360"/>
      </w:pPr>
      <w:rPr>
        <w:rFonts w:ascii="Arial" w:hAnsi="Arial" w:hint="default"/>
      </w:rPr>
    </w:lvl>
    <w:lvl w:ilvl="1" w:tplc="1DEE7D82">
      <w:start w:val="1"/>
      <w:numFmt w:val="bullet"/>
      <w:lvlText w:val="•"/>
      <w:lvlJc w:val="left"/>
      <w:pPr>
        <w:tabs>
          <w:tab w:val="num" w:pos="1440"/>
        </w:tabs>
        <w:ind w:left="1440" w:hanging="360"/>
      </w:pPr>
      <w:rPr>
        <w:rFonts w:ascii="Arial" w:hAnsi="Arial" w:hint="default"/>
      </w:rPr>
    </w:lvl>
    <w:lvl w:ilvl="2" w:tplc="74487A6C">
      <w:numFmt w:val="bullet"/>
      <w:lvlText w:val="•"/>
      <w:lvlJc w:val="left"/>
      <w:pPr>
        <w:tabs>
          <w:tab w:val="num" w:pos="2160"/>
        </w:tabs>
        <w:ind w:left="2160" w:hanging="360"/>
      </w:pPr>
      <w:rPr>
        <w:rFonts w:ascii="Arial" w:hAnsi="Arial" w:hint="default"/>
      </w:rPr>
    </w:lvl>
    <w:lvl w:ilvl="3" w:tplc="12965234">
      <w:numFmt w:val="bullet"/>
      <w:lvlText w:val="–"/>
      <w:lvlJc w:val="left"/>
      <w:pPr>
        <w:tabs>
          <w:tab w:val="num" w:pos="2880"/>
        </w:tabs>
        <w:ind w:left="2880" w:hanging="360"/>
      </w:pPr>
      <w:rPr>
        <w:rFonts w:ascii="Arial" w:hAnsi="Arial" w:hint="default"/>
      </w:rPr>
    </w:lvl>
    <w:lvl w:ilvl="4" w:tplc="0AC6BB46" w:tentative="1">
      <w:start w:val="1"/>
      <w:numFmt w:val="bullet"/>
      <w:lvlText w:val="•"/>
      <w:lvlJc w:val="left"/>
      <w:pPr>
        <w:tabs>
          <w:tab w:val="num" w:pos="3600"/>
        </w:tabs>
        <w:ind w:left="3600" w:hanging="360"/>
      </w:pPr>
      <w:rPr>
        <w:rFonts w:ascii="Arial" w:hAnsi="Arial" w:hint="default"/>
      </w:rPr>
    </w:lvl>
    <w:lvl w:ilvl="5" w:tplc="1340F2D0" w:tentative="1">
      <w:start w:val="1"/>
      <w:numFmt w:val="bullet"/>
      <w:lvlText w:val="•"/>
      <w:lvlJc w:val="left"/>
      <w:pPr>
        <w:tabs>
          <w:tab w:val="num" w:pos="4320"/>
        </w:tabs>
        <w:ind w:left="4320" w:hanging="360"/>
      </w:pPr>
      <w:rPr>
        <w:rFonts w:ascii="Arial" w:hAnsi="Arial" w:hint="default"/>
      </w:rPr>
    </w:lvl>
    <w:lvl w:ilvl="6" w:tplc="B8C6F960" w:tentative="1">
      <w:start w:val="1"/>
      <w:numFmt w:val="bullet"/>
      <w:lvlText w:val="•"/>
      <w:lvlJc w:val="left"/>
      <w:pPr>
        <w:tabs>
          <w:tab w:val="num" w:pos="5040"/>
        </w:tabs>
        <w:ind w:left="5040" w:hanging="360"/>
      </w:pPr>
      <w:rPr>
        <w:rFonts w:ascii="Arial" w:hAnsi="Arial" w:hint="default"/>
      </w:rPr>
    </w:lvl>
    <w:lvl w:ilvl="7" w:tplc="85DE1BFA" w:tentative="1">
      <w:start w:val="1"/>
      <w:numFmt w:val="bullet"/>
      <w:lvlText w:val="•"/>
      <w:lvlJc w:val="left"/>
      <w:pPr>
        <w:tabs>
          <w:tab w:val="num" w:pos="5760"/>
        </w:tabs>
        <w:ind w:left="5760" w:hanging="360"/>
      </w:pPr>
      <w:rPr>
        <w:rFonts w:ascii="Arial" w:hAnsi="Arial" w:hint="default"/>
      </w:rPr>
    </w:lvl>
    <w:lvl w:ilvl="8" w:tplc="BA06F8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BE162C"/>
    <w:multiLevelType w:val="hybridMultilevel"/>
    <w:tmpl w:val="AA807C54"/>
    <w:lvl w:ilvl="0" w:tplc="40B49014">
      <w:start w:val="1"/>
      <w:numFmt w:val="bullet"/>
      <w:lvlText w:val="•"/>
      <w:lvlJc w:val="left"/>
      <w:pPr>
        <w:tabs>
          <w:tab w:val="num" w:pos="720"/>
        </w:tabs>
        <w:ind w:left="720" w:hanging="360"/>
      </w:pPr>
      <w:rPr>
        <w:rFonts w:ascii="Arial" w:hAnsi="Arial" w:hint="default"/>
      </w:rPr>
    </w:lvl>
    <w:lvl w:ilvl="1" w:tplc="B108EFDA">
      <w:numFmt w:val="bullet"/>
      <w:lvlText w:val="•"/>
      <w:lvlJc w:val="left"/>
      <w:pPr>
        <w:tabs>
          <w:tab w:val="num" w:pos="1440"/>
        </w:tabs>
        <w:ind w:left="1440" w:hanging="360"/>
      </w:pPr>
      <w:rPr>
        <w:rFonts w:ascii="Arial" w:hAnsi="Arial" w:hint="default"/>
      </w:rPr>
    </w:lvl>
    <w:lvl w:ilvl="2" w:tplc="2EF25CDA">
      <w:numFmt w:val="bullet"/>
      <w:lvlText w:val="•"/>
      <w:lvlJc w:val="left"/>
      <w:pPr>
        <w:tabs>
          <w:tab w:val="num" w:pos="2160"/>
        </w:tabs>
        <w:ind w:left="2160" w:hanging="360"/>
      </w:pPr>
      <w:rPr>
        <w:rFonts w:ascii="Arial" w:hAnsi="Arial" w:hint="default"/>
      </w:rPr>
    </w:lvl>
    <w:lvl w:ilvl="3" w:tplc="8CEA7EC0" w:tentative="1">
      <w:start w:val="1"/>
      <w:numFmt w:val="bullet"/>
      <w:lvlText w:val="•"/>
      <w:lvlJc w:val="left"/>
      <w:pPr>
        <w:tabs>
          <w:tab w:val="num" w:pos="2880"/>
        </w:tabs>
        <w:ind w:left="2880" w:hanging="360"/>
      </w:pPr>
      <w:rPr>
        <w:rFonts w:ascii="Arial" w:hAnsi="Arial" w:hint="default"/>
      </w:rPr>
    </w:lvl>
    <w:lvl w:ilvl="4" w:tplc="06A07C32" w:tentative="1">
      <w:start w:val="1"/>
      <w:numFmt w:val="bullet"/>
      <w:lvlText w:val="•"/>
      <w:lvlJc w:val="left"/>
      <w:pPr>
        <w:tabs>
          <w:tab w:val="num" w:pos="3600"/>
        </w:tabs>
        <w:ind w:left="3600" w:hanging="360"/>
      </w:pPr>
      <w:rPr>
        <w:rFonts w:ascii="Arial" w:hAnsi="Arial" w:hint="default"/>
      </w:rPr>
    </w:lvl>
    <w:lvl w:ilvl="5" w:tplc="038A0928" w:tentative="1">
      <w:start w:val="1"/>
      <w:numFmt w:val="bullet"/>
      <w:lvlText w:val="•"/>
      <w:lvlJc w:val="left"/>
      <w:pPr>
        <w:tabs>
          <w:tab w:val="num" w:pos="4320"/>
        </w:tabs>
        <w:ind w:left="4320" w:hanging="360"/>
      </w:pPr>
      <w:rPr>
        <w:rFonts w:ascii="Arial" w:hAnsi="Arial" w:hint="default"/>
      </w:rPr>
    </w:lvl>
    <w:lvl w:ilvl="6" w:tplc="9D9875F4" w:tentative="1">
      <w:start w:val="1"/>
      <w:numFmt w:val="bullet"/>
      <w:lvlText w:val="•"/>
      <w:lvlJc w:val="left"/>
      <w:pPr>
        <w:tabs>
          <w:tab w:val="num" w:pos="5040"/>
        </w:tabs>
        <w:ind w:left="5040" w:hanging="360"/>
      </w:pPr>
      <w:rPr>
        <w:rFonts w:ascii="Arial" w:hAnsi="Arial" w:hint="default"/>
      </w:rPr>
    </w:lvl>
    <w:lvl w:ilvl="7" w:tplc="8F785600" w:tentative="1">
      <w:start w:val="1"/>
      <w:numFmt w:val="bullet"/>
      <w:lvlText w:val="•"/>
      <w:lvlJc w:val="left"/>
      <w:pPr>
        <w:tabs>
          <w:tab w:val="num" w:pos="5760"/>
        </w:tabs>
        <w:ind w:left="5760" w:hanging="360"/>
      </w:pPr>
      <w:rPr>
        <w:rFonts w:ascii="Arial" w:hAnsi="Arial" w:hint="default"/>
      </w:rPr>
    </w:lvl>
    <w:lvl w:ilvl="8" w:tplc="C2049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D41CED"/>
    <w:multiLevelType w:val="hybridMultilevel"/>
    <w:tmpl w:val="BA0E2430"/>
    <w:lvl w:ilvl="0" w:tplc="CFEC3FF2">
      <w:start w:val="1"/>
      <w:numFmt w:val="bullet"/>
      <w:lvlText w:val="•"/>
      <w:lvlJc w:val="left"/>
      <w:pPr>
        <w:tabs>
          <w:tab w:val="num" w:pos="720"/>
        </w:tabs>
        <w:ind w:left="720" w:hanging="360"/>
      </w:pPr>
      <w:rPr>
        <w:rFonts w:ascii="Arial" w:hAnsi="Arial" w:hint="default"/>
      </w:rPr>
    </w:lvl>
    <w:lvl w:ilvl="1" w:tplc="ACA4A122">
      <w:start w:val="1"/>
      <w:numFmt w:val="bullet"/>
      <w:lvlText w:val="•"/>
      <w:lvlJc w:val="left"/>
      <w:pPr>
        <w:tabs>
          <w:tab w:val="num" w:pos="1440"/>
        </w:tabs>
        <w:ind w:left="1440" w:hanging="360"/>
      </w:pPr>
      <w:rPr>
        <w:rFonts w:ascii="Arial" w:hAnsi="Arial" w:hint="default"/>
      </w:rPr>
    </w:lvl>
    <w:lvl w:ilvl="2" w:tplc="4524EF3E" w:tentative="1">
      <w:start w:val="1"/>
      <w:numFmt w:val="bullet"/>
      <w:lvlText w:val="•"/>
      <w:lvlJc w:val="left"/>
      <w:pPr>
        <w:tabs>
          <w:tab w:val="num" w:pos="2160"/>
        </w:tabs>
        <w:ind w:left="2160" w:hanging="360"/>
      </w:pPr>
      <w:rPr>
        <w:rFonts w:ascii="Arial" w:hAnsi="Arial" w:hint="default"/>
      </w:rPr>
    </w:lvl>
    <w:lvl w:ilvl="3" w:tplc="AA04DC64" w:tentative="1">
      <w:start w:val="1"/>
      <w:numFmt w:val="bullet"/>
      <w:lvlText w:val="•"/>
      <w:lvlJc w:val="left"/>
      <w:pPr>
        <w:tabs>
          <w:tab w:val="num" w:pos="2880"/>
        </w:tabs>
        <w:ind w:left="2880" w:hanging="360"/>
      </w:pPr>
      <w:rPr>
        <w:rFonts w:ascii="Arial" w:hAnsi="Arial" w:hint="default"/>
      </w:rPr>
    </w:lvl>
    <w:lvl w:ilvl="4" w:tplc="A4888E3C" w:tentative="1">
      <w:start w:val="1"/>
      <w:numFmt w:val="bullet"/>
      <w:lvlText w:val="•"/>
      <w:lvlJc w:val="left"/>
      <w:pPr>
        <w:tabs>
          <w:tab w:val="num" w:pos="3600"/>
        </w:tabs>
        <w:ind w:left="3600" w:hanging="360"/>
      </w:pPr>
      <w:rPr>
        <w:rFonts w:ascii="Arial" w:hAnsi="Arial" w:hint="default"/>
      </w:rPr>
    </w:lvl>
    <w:lvl w:ilvl="5" w:tplc="2E3C0CA4" w:tentative="1">
      <w:start w:val="1"/>
      <w:numFmt w:val="bullet"/>
      <w:lvlText w:val="•"/>
      <w:lvlJc w:val="left"/>
      <w:pPr>
        <w:tabs>
          <w:tab w:val="num" w:pos="4320"/>
        </w:tabs>
        <w:ind w:left="4320" w:hanging="360"/>
      </w:pPr>
      <w:rPr>
        <w:rFonts w:ascii="Arial" w:hAnsi="Arial" w:hint="default"/>
      </w:rPr>
    </w:lvl>
    <w:lvl w:ilvl="6" w:tplc="72464E86" w:tentative="1">
      <w:start w:val="1"/>
      <w:numFmt w:val="bullet"/>
      <w:lvlText w:val="•"/>
      <w:lvlJc w:val="left"/>
      <w:pPr>
        <w:tabs>
          <w:tab w:val="num" w:pos="5040"/>
        </w:tabs>
        <w:ind w:left="5040" w:hanging="360"/>
      </w:pPr>
      <w:rPr>
        <w:rFonts w:ascii="Arial" w:hAnsi="Arial" w:hint="default"/>
      </w:rPr>
    </w:lvl>
    <w:lvl w:ilvl="7" w:tplc="D898F32C" w:tentative="1">
      <w:start w:val="1"/>
      <w:numFmt w:val="bullet"/>
      <w:lvlText w:val="•"/>
      <w:lvlJc w:val="left"/>
      <w:pPr>
        <w:tabs>
          <w:tab w:val="num" w:pos="5760"/>
        </w:tabs>
        <w:ind w:left="5760" w:hanging="360"/>
      </w:pPr>
      <w:rPr>
        <w:rFonts w:ascii="Arial" w:hAnsi="Arial" w:hint="default"/>
      </w:rPr>
    </w:lvl>
    <w:lvl w:ilvl="8" w:tplc="A68CCE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CE21B69"/>
    <w:multiLevelType w:val="hybridMultilevel"/>
    <w:tmpl w:val="883AA102"/>
    <w:lvl w:ilvl="0" w:tplc="6936C482">
      <w:start w:val="1"/>
      <w:numFmt w:val="bullet"/>
      <w:lvlText w:val="•"/>
      <w:lvlJc w:val="left"/>
      <w:pPr>
        <w:tabs>
          <w:tab w:val="num" w:pos="720"/>
        </w:tabs>
        <w:ind w:left="720" w:hanging="360"/>
      </w:pPr>
      <w:rPr>
        <w:rFonts w:ascii="Arial" w:hAnsi="Arial" w:hint="default"/>
      </w:rPr>
    </w:lvl>
    <w:lvl w:ilvl="1" w:tplc="5DEEE938">
      <w:numFmt w:val="bullet"/>
      <w:lvlText w:val="–"/>
      <w:lvlJc w:val="left"/>
      <w:pPr>
        <w:tabs>
          <w:tab w:val="num" w:pos="1440"/>
        </w:tabs>
        <w:ind w:left="1440" w:hanging="360"/>
      </w:pPr>
      <w:rPr>
        <w:rFonts w:ascii="Arial" w:hAnsi="Arial" w:hint="default"/>
      </w:rPr>
    </w:lvl>
    <w:lvl w:ilvl="2" w:tplc="B1D6CEBC" w:tentative="1">
      <w:start w:val="1"/>
      <w:numFmt w:val="bullet"/>
      <w:lvlText w:val="•"/>
      <w:lvlJc w:val="left"/>
      <w:pPr>
        <w:tabs>
          <w:tab w:val="num" w:pos="2160"/>
        </w:tabs>
        <w:ind w:left="2160" w:hanging="360"/>
      </w:pPr>
      <w:rPr>
        <w:rFonts w:ascii="Arial" w:hAnsi="Arial" w:hint="default"/>
      </w:rPr>
    </w:lvl>
    <w:lvl w:ilvl="3" w:tplc="AE56A288" w:tentative="1">
      <w:start w:val="1"/>
      <w:numFmt w:val="bullet"/>
      <w:lvlText w:val="•"/>
      <w:lvlJc w:val="left"/>
      <w:pPr>
        <w:tabs>
          <w:tab w:val="num" w:pos="2880"/>
        </w:tabs>
        <w:ind w:left="2880" w:hanging="360"/>
      </w:pPr>
      <w:rPr>
        <w:rFonts w:ascii="Arial" w:hAnsi="Arial" w:hint="default"/>
      </w:rPr>
    </w:lvl>
    <w:lvl w:ilvl="4" w:tplc="E3E67C38" w:tentative="1">
      <w:start w:val="1"/>
      <w:numFmt w:val="bullet"/>
      <w:lvlText w:val="•"/>
      <w:lvlJc w:val="left"/>
      <w:pPr>
        <w:tabs>
          <w:tab w:val="num" w:pos="3600"/>
        </w:tabs>
        <w:ind w:left="3600" w:hanging="360"/>
      </w:pPr>
      <w:rPr>
        <w:rFonts w:ascii="Arial" w:hAnsi="Arial" w:hint="default"/>
      </w:rPr>
    </w:lvl>
    <w:lvl w:ilvl="5" w:tplc="DF9049E6" w:tentative="1">
      <w:start w:val="1"/>
      <w:numFmt w:val="bullet"/>
      <w:lvlText w:val="•"/>
      <w:lvlJc w:val="left"/>
      <w:pPr>
        <w:tabs>
          <w:tab w:val="num" w:pos="4320"/>
        </w:tabs>
        <w:ind w:left="4320" w:hanging="360"/>
      </w:pPr>
      <w:rPr>
        <w:rFonts w:ascii="Arial" w:hAnsi="Arial" w:hint="default"/>
      </w:rPr>
    </w:lvl>
    <w:lvl w:ilvl="6" w:tplc="70DABDBC" w:tentative="1">
      <w:start w:val="1"/>
      <w:numFmt w:val="bullet"/>
      <w:lvlText w:val="•"/>
      <w:lvlJc w:val="left"/>
      <w:pPr>
        <w:tabs>
          <w:tab w:val="num" w:pos="5040"/>
        </w:tabs>
        <w:ind w:left="5040" w:hanging="360"/>
      </w:pPr>
      <w:rPr>
        <w:rFonts w:ascii="Arial" w:hAnsi="Arial" w:hint="default"/>
      </w:rPr>
    </w:lvl>
    <w:lvl w:ilvl="7" w:tplc="7BBE979A" w:tentative="1">
      <w:start w:val="1"/>
      <w:numFmt w:val="bullet"/>
      <w:lvlText w:val="•"/>
      <w:lvlJc w:val="left"/>
      <w:pPr>
        <w:tabs>
          <w:tab w:val="num" w:pos="5760"/>
        </w:tabs>
        <w:ind w:left="5760" w:hanging="360"/>
      </w:pPr>
      <w:rPr>
        <w:rFonts w:ascii="Arial" w:hAnsi="Arial" w:hint="default"/>
      </w:rPr>
    </w:lvl>
    <w:lvl w:ilvl="8" w:tplc="5F2220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2A777D"/>
    <w:multiLevelType w:val="hybridMultilevel"/>
    <w:tmpl w:val="9BA6BB04"/>
    <w:lvl w:ilvl="0" w:tplc="0BCE3408">
      <w:start w:val="1"/>
      <w:numFmt w:val="bullet"/>
      <w:lvlText w:val="•"/>
      <w:lvlJc w:val="left"/>
      <w:pPr>
        <w:tabs>
          <w:tab w:val="num" w:pos="720"/>
        </w:tabs>
        <w:ind w:left="720" w:hanging="360"/>
      </w:pPr>
      <w:rPr>
        <w:rFonts w:ascii="Arial" w:hAnsi="Arial" w:hint="default"/>
      </w:rPr>
    </w:lvl>
    <w:lvl w:ilvl="1" w:tplc="90105C58">
      <w:start w:val="1"/>
      <w:numFmt w:val="bullet"/>
      <w:lvlText w:val="•"/>
      <w:lvlJc w:val="left"/>
      <w:pPr>
        <w:tabs>
          <w:tab w:val="num" w:pos="1440"/>
        </w:tabs>
        <w:ind w:left="1440" w:hanging="360"/>
      </w:pPr>
      <w:rPr>
        <w:rFonts w:ascii="Arial" w:hAnsi="Arial" w:hint="default"/>
      </w:rPr>
    </w:lvl>
    <w:lvl w:ilvl="2" w:tplc="3142410E">
      <w:numFmt w:val="bullet"/>
      <w:lvlText w:val="•"/>
      <w:lvlJc w:val="left"/>
      <w:pPr>
        <w:tabs>
          <w:tab w:val="num" w:pos="2160"/>
        </w:tabs>
        <w:ind w:left="2160" w:hanging="360"/>
      </w:pPr>
      <w:rPr>
        <w:rFonts w:ascii="Arial" w:hAnsi="Arial" w:hint="default"/>
      </w:rPr>
    </w:lvl>
    <w:lvl w:ilvl="3" w:tplc="473C274C" w:tentative="1">
      <w:start w:val="1"/>
      <w:numFmt w:val="bullet"/>
      <w:lvlText w:val="•"/>
      <w:lvlJc w:val="left"/>
      <w:pPr>
        <w:tabs>
          <w:tab w:val="num" w:pos="2880"/>
        </w:tabs>
        <w:ind w:left="2880" w:hanging="360"/>
      </w:pPr>
      <w:rPr>
        <w:rFonts w:ascii="Arial" w:hAnsi="Arial" w:hint="default"/>
      </w:rPr>
    </w:lvl>
    <w:lvl w:ilvl="4" w:tplc="045C7810" w:tentative="1">
      <w:start w:val="1"/>
      <w:numFmt w:val="bullet"/>
      <w:lvlText w:val="•"/>
      <w:lvlJc w:val="left"/>
      <w:pPr>
        <w:tabs>
          <w:tab w:val="num" w:pos="3600"/>
        </w:tabs>
        <w:ind w:left="3600" w:hanging="360"/>
      </w:pPr>
      <w:rPr>
        <w:rFonts w:ascii="Arial" w:hAnsi="Arial" w:hint="default"/>
      </w:rPr>
    </w:lvl>
    <w:lvl w:ilvl="5" w:tplc="A34AD4D8" w:tentative="1">
      <w:start w:val="1"/>
      <w:numFmt w:val="bullet"/>
      <w:lvlText w:val="•"/>
      <w:lvlJc w:val="left"/>
      <w:pPr>
        <w:tabs>
          <w:tab w:val="num" w:pos="4320"/>
        </w:tabs>
        <w:ind w:left="4320" w:hanging="360"/>
      </w:pPr>
      <w:rPr>
        <w:rFonts w:ascii="Arial" w:hAnsi="Arial" w:hint="default"/>
      </w:rPr>
    </w:lvl>
    <w:lvl w:ilvl="6" w:tplc="094E36F8" w:tentative="1">
      <w:start w:val="1"/>
      <w:numFmt w:val="bullet"/>
      <w:lvlText w:val="•"/>
      <w:lvlJc w:val="left"/>
      <w:pPr>
        <w:tabs>
          <w:tab w:val="num" w:pos="5040"/>
        </w:tabs>
        <w:ind w:left="5040" w:hanging="360"/>
      </w:pPr>
      <w:rPr>
        <w:rFonts w:ascii="Arial" w:hAnsi="Arial" w:hint="default"/>
      </w:rPr>
    </w:lvl>
    <w:lvl w:ilvl="7" w:tplc="23DC3738" w:tentative="1">
      <w:start w:val="1"/>
      <w:numFmt w:val="bullet"/>
      <w:lvlText w:val="•"/>
      <w:lvlJc w:val="left"/>
      <w:pPr>
        <w:tabs>
          <w:tab w:val="num" w:pos="5760"/>
        </w:tabs>
        <w:ind w:left="5760" w:hanging="360"/>
      </w:pPr>
      <w:rPr>
        <w:rFonts w:ascii="Arial" w:hAnsi="Arial" w:hint="default"/>
      </w:rPr>
    </w:lvl>
    <w:lvl w:ilvl="8" w:tplc="CE3C91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F87901"/>
    <w:multiLevelType w:val="hybridMultilevel"/>
    <w:tmpl w:val="C0B6B8A4"/>
    <w:lvl w:ilvl="0" w:tplc="DF3CAC04">
      <w:start w:val="1"/>
      <w:numFmt w:val="bullet"/>
      <w:lvlText w:val="•"/>
      <w:lvlJc w:val="left"/>
      <w:pPr>
        <w:tabs>
          <w:tab w:val="num" w:pos="720"/>
        </w:tabs>
        <w:ind w:left="720" w:hanging="360"/>
      </w:pPr>
      <w:rPr>
        <w:rFonts w:ascii="Arial" w:hAnsi="Arial" w:hint="default"/>
      </w:rPr>
    </w:lvl>
    <w:lvl w:ilvl="1" w:tplc="973416BA">
      <w:start w:val="1"/>
      <w:numFmt w:val="bullet"/>
      <w:lvlText w:val="•"/>
      <w:lvlJc w:val="left"/>
      <w:pPr>
        <w:tabs>
          <w:tab w:val="num" w:pos="1440"/>
        </w:tabs>
        <w:ind w:left="1440" w:hanging="360"/>
      </w:pPr>
      <w:rPr>
        <w:rFonts w:ascii="Arial" w:hAnsi="Arial" w:hint="default"/>
      </w:rPr>
    </w:lvl>
    <w:lvl w:ilvl="2" w:tplc="253CCFDA" w:tentative="1">
      <w:start w:val="1"/>
      <w:numFmt w:val="bullet"/>
      <w:lvlText w:val="•"/>
      <w:lvlJc w:val="left"/>
      <w:pPr>
        <w:tabs>
          <w:tab w:val="num" w:pos="2160"/>
        </w:tabs>
        <w:ind w:left="2160" w:hanging="360"/>
      </w:pPr>
      <w:rPr>
        <w:rFonts w:ascii="Arial" w:hAnsi="Arial" w:hint="default"/>
      </w:rPr>
    </w:lvl>
    <w:lvl w:ilvl="3" w:tplc="696021D6" w:tentative="1">
      <w:start w:val="1"/>
      <w:numFmt w:val="bullet"/>
      <w:lvlText w:val="•"/>
      <w:lvlJc w:val="left"/>
      <w:pPr>
        <w:tabs>
          <w:tab w:val="num" w:pos="2880"/>
        </w:tabs>
        <w:ind w:left="2880" w:hanging="360"/>
      </w:pPr>
      <w:rPr>
        <w:rFonts w:ascii="Arial" w:hAnsi="Arial" w:hint="default"/>
      </w:rPr>
    </w:lvl>
    <w:lvl w:ilvl="4" w:tplc="6D4EC4E6" w:tentative="1">
      <w:start w:val="1"/>
      <w:numFmt w:val="bullet"/>
      <w:lvlText w:val="•"/>
      <w:lvlJc w:val="left"/>
      <w:pPr>
        <w:tabs>
          <w:tab w:val="num" w:pos="3600"/>
        </w:tabs>
        <w:ind w:left="3600" w:hanging="360"/>
      </w:pPr>
      <w:rPr>
        <w:rFonts w:ascii="Arial" w:hAnsi="Arial" w:hint="default"/>
      </w:rPr>
    </w:lvl>
    <w:lvl w:ilvl="5" w:tplc="379E034E" w:tentative="1">
      <w:start w:val="1"/>
      <w:numFmt w:val="bullet"/>
      <w:lvlText w:val="•"/>
      <w:lvlJc w:val="left"/>
      <w:pPr>
        <w:tabs>
          <w:tab w:val="num" w:pos="4320"/>
        </w:tabs>
        <w:ind w:left="4320" w:hanging="360"/>
      </w:pPr>
      <w:rPr>
        <w:rFonts w:ascii="Arial" w:hAnsi="Arial" w:hint="default"/>
      </w:rPr>
    </w:lvl>
    <w:lvl w:ilvl="6" w:tplc="1CC61728" w:tentative="1">
      <w:start w:val="1"/>
      <w:numFmt w:val="bullet"/>
      <w:lvlText w:val="•"/>
      <w:lvlJc w:val="left"/>
      <w:pPr>
        <w:tabs>
          <w:tab w:val="num" w:pos="5040"/>
        </w:tabs>
        <w:ind w:left="5040" w:hanging="360"/>
      </w:pPr>
      <w:rPr>
        <w:rFonts w:ascii="Arial" w:hAnsi="Arial" w:hint="default"/>
      </w:rPr>
    </w:lvl>
    <w:lvl w:ilvl="7" w:tplc="D7C40C2C" w:tentative="1">
      <w:start w:val="1"/>
      <w:numFmt w:val="bullet"/>
      <w:lvlText w:val="•"/>
      <w:lvlJc w:val="left"/>
      <w:pPr>
        <w:tabs>
          <w:tab w:val="num" w:pos="5760"/>
        </w:tabs>
        <w:ind w:left="5760" w:hanging="360"/>
      </w:pPr>
      <w:rPr>
        <w:rFonts w:ascii="Arial" w:hAnsi="Arial" w:hint="default"/>
      </w:rPr>
    </w:lvl>
    <w:lvl w:ilvl="8" w:tplc="765639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A610C8"/>
    <w:multiLevelType w:val="hybridMultilevel"/>
    <w:tmpl w:val="0366CF08"/>
    <w:lvl w:ilvl="0" w:tplc="19ECDB6C">
      <w:start w:val="1"/>
      <w:numFmt w:val="bullet"/>
      <w:lvlText w:val="•"/>
      <w:lvlJc w:val="left"/>
      <w:pPr>
        <w:tabs>
          <w:tab w:val="num" w:pos="720"/>
        </w:tabs>
        <w:ind w:left="720" w:hanging="360"/>
      </w:pPr>
      <w:rPr>
        <w:rFonts w:ascii="Arial" w:hAnsi="Arial" w:hint="default"/>
      </w:rPr>
    </w:lvl>
    <w:lvl w:ilvl="1" w:tplc="3D1490C0">
      <w:start w:val="1"/>
      <w:numFmt w:val="bullet"/>
      <w:lvlText w:val="•"/>
      <w:lvlJc w:val="left"/>
      <w:pPr>
        <w:tabs>
          <w:tab w:val="num" w:pos="1440"/>
        </w:tabs>
        <w:ind w:left="1440" w:hanging="360"/>
      </w:pPr>
      <w:rPr>
        <w:rFonts w:ascii="Arial" w:hAnsi="Arial" w:hint="default"/>
      </w:rPr>
    </w:lvl>
    <w:lvl w:ilvl="2" w:tplc="8E060CD6">
      <w:numFmt w:val="bullet"/>
      <w:lvlText w:val="•"/>
      <w:lvlJc w:val="left"/>
      <w:pPr>
        <w:tabs>
          <w:tab w:val="num" w:pos="2160"/>
        </w:tabs>
        <w:ind w:left="2160" w:hanging="360"/>
      </w:pPr>
      <w:rPr>
        <w:rFonts w:ascii="Arial" w:hAnsi="Arial" w:hint="default"/>
      </w:rPr>
    </w:lvl>
    <w:lvl w:ilvl="3" w:tplc="F21E1900" w:tentative="1">
      <w:start w:val="1"/>
      <w:numFmt w:val="bullet"/>
      <w:lvlText w:val="•"/>
      <w:lvlJc w:val="left"/>
      <w:pPr>
        <w:tabs>
          <w:tab w:val="num" w:pos="2880"/>
        </w:tabs>
        <w:ind w:left="2880" w:hanging="360"/>
      </w:pPr>
      <w:rPr>
        <w:rFonts w:ascii="Arial" w:hAnsi="Arial" w:hint="default"/>
      </w:rPr>
    </w:lvl>
    <w:lvl w:ilvl="4" w:tplc="712C3088" w:tentative="1">
      <w:start w:val="1"/>
      <w:numFmt w:val="bullet"/>
      <w:lvlText w:val="•"/>
      <w:lvlJc w:val="left"/>
      <w:pPr>
        <w:tabs>
          <w:tab w:val="num" w:pos="3600"/>
        </w:tabs>
        <w:ind w:left="3600" w:hanging="360"/>
      </w:pPr>
      <w:rPr>
        <w:rFonts w:ascii="Arial" w:hAnsi="Arial" w:hint="default"/>
      </w:rPr>
    </w:lvl>
    <w:lvl w:ilvl="5" w:tplc="4DBECA6C" w:tentative="1">
      <w:start w:val="1"/>
      <w:numFmt w:val="bullet"/>
      <w:lvlText w:val="•"/>
      <w:lvlJc w:val="left"/>
      <w:pPr>
        <w:tabs>
          <w:tab w:val="num" w:pos="4320"/>
        </w:tabs>
        <w:ind w:left="4320" w:hanging="360"/>
      </w:pPr>
      <w:rPr>
        <w:rFonts w:ascii="Arial" w:hAnsi="Arial" w:hint="default"/>
      </w:rPr>
    </w:lvl>
    <w:lvl w:ilvl="6" w:tplc="0BE0DF86" w:tentative="1">
      <w:start w:val="1"/>
      <w:numFmt w:val="bullet"/>
      <w:lvlText w:val="•"/>
      <w:lvlJc w:val="left"/>
      <w:pPr>
        <w:tabs>
          <w:tab w:val="num" w:pos="5040"/>
        </w:tabs>
        <w:ind w:left="5040" w:hanging="360"/>
      </w:pPr>
      <w:rPr>
        <w:rFonts w:ascii="Arial" w:hAnsi="Arial" w:hint="default"/>
      </w:rPr>
    </w:lvl>
    <w:lvl w:ilvl="7" w:tplc="B89A5EF2" w:tentative="1">
      <w:start w:val="1"/>
      <w:numFmt w:val="bullet"/>
      <w:lvlText w:val="•"/>
      <w:lvlJc w:val="left"/>
      <w:pPr>
        <w:tabs>
          <w:tab w:val="num" w:pos="5760"/>
        </w:tabs>
        <w:ind w:left="5760" w:hanging="360"/>
      </w:pPr>
      <w:rPr>
        <w:rFonts w:ascii="Arial" w:hAnsi="Arial" w:hint="default"/>
      </w:rPr>
    </w:lvl>
    <w:lvl w:ilvl="8" w:tplc="E9981B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8"/>
  </w:num>
  <w:num w:numId="2">
    <w:abstractNumId w:val="0"/>
  </w:num>
  <w:num w:numId="3">
    <w:abstractNumId w:val="4"/>
  </w:num>
  <w:num w:numId="4">
    <w:abstractNumId w:val="12"/>
  </w:num>
  <w:num w:numId="5">
    <w:abstractNumId w:val="13"/>
  </w:num>
  <w:num w:numId="6">
    <w:abstractNumId w:val="7"/>
  </w:num>
  <w:num w:numId="7">
    <w:abstractNumId w:val="16"/>
  </w:num>
  <w:num w:numId="8">
    <w:abstractNumId w:val="11"/>
  </w:num>
  <w:num w:numId="9">
    <w:abstractNumId w:val="3"/>
  </w:num>
  <w:num w:numId="10">
    <w:abstractNumId w:val="2"/>
  </w:num>
  <w:num w:numId="11">
    <w:abstractNumId w:val="17"/>
  </w:num>
  <w:num w:numId="12">
    <w:abstractNumId w:val="6"/>
  </w:num>
  <w:num w:numId="13">
    <w:abstractNumId w:val="8"/>
  </w:num>
  <w:num w:numId="14">
    <w:abstractNumId w:val="1"/>
  </w:num>
  <w:num w:numId="15">
    <w:abstractNumId w:val="14"/>
  </w:num>
  <w:num w:numId="16">
    <w:abstractNumId w:val="5"/>
  </w:num>
  <w:num w:numId="17">
    <w:abstractNumId w:val="10"/>
  </w:num>
  <w:num w:numId="18">
    <w:abstractNumId w:val="9"/>
  </w:num>
  <w:num w:numId="1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35"/>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44BD"/>
    <w:rsid w:val="00015045"/>
    <w:rsid w:val="0001545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1E0"/>
    <w:rsid w:val="0003487C"/>
    <w:rsid w:val="00034F15"/>
    <w:rsid w:val="00035100"/>
    <w:rsid w:val="00036006"/>
    <w:rsid w:val="0003643B"/>
    <w:rsid w:val="00036587"/>
    <w:rsid w:val="00036E6C"/>
    <w:rsid w:val="00037F60"/>
    <w:rsid w:val="00040DFB"/>
    <w:rsid w:val="00042AF3"/>
    <w:rsid w:val="00042FEC"/>
    <w:rsid w:val="00043107"/>
    <w:rsid w:val="000431F0"/>
    <w:rsid w:val="0004330C"/>
    <w:rsid w:val="00043BBB"/>
    <w:rsid w:val="00044A1D"/>
    <w:rsid w:val="00045150"/>
    <w:rsid w:val="000455B9"/>
    <w:rsid w:val="000467E3"/>
    <w:rsid w:val="0004693A"/>
    <w:rsid w:val="0004704B"/>
    <w:rsid w:val="00047B85"/>
    <w:rsid w:val="00047C9E"/>
    <w:rsid w:val="000500AD"/>
    <w:rsid w:val="00051619"/>
    <w:rsid w:val="0005176F"/>
    <w:rsid w:val="00051F4B"/>
    <w:rsid w:val="00051FF5"/>
    <w:rsid w:val="00052FA7"/>
    <w:rsid w:val="00052FAD"/>
    <w:rsid w:val="00053C82"/>
    <w:rsid w:val="0005410F"/>
    <w:rsid w:val="000543BC"/>
    <w:rsid w:val="0005475E"/>
    <w:rsid w:val="00055684"/>
    <w:rsid w:val="00055E7A"/>
    <w:rsid w:val="00056AF8"/>
    <w:rsid w:val="00056B58"/>
    <w:rsid w:val="00057F2B"/>
    <w:rsid w:val="000600C9"/>
    <w:rsid w:val="00060506"/>
    <w:rsid w:val="00060C29"/>
    <w:rsid w:val="00062731"/>
    <w:rsid w:val="00062B85"/>
    <w:rsid w:val="00062C4C"/>
    <w:rsid w:val="00063326"/>
    <w:rsid w:val="000638D6"/>
    <w:rsid w:val="00063F34"/>
    <w:rsid w:val="00064A3E"/>
    <w:rsid w:val="0006529E"/>
    <w:rsid w:val="00066958"/>
    <w:rsid w:val="00067A21"/>
    <w:rsid w:val="00072457"/>
    <w:rsid w:val="00072E3F"/>
    <w:rsid w:val="0007387B"/>
    <w:rsid w:val="00073DA3"/>
    <w:rsid w:val="00074CC0"/>
    <w:rsid w:val="0007541A"/>
    <w:rsid w:val="00075E04"/>
    <w:rsid w:val="00076035"/>
    <w:rsid w:val="00076F94"/>
    <w:rsid w:val="00077EFD"/>
    <w:rsid w:val="00080A92"/>
    <w:rsid w:val="000815B8"/>
    <w:rsid w:val="00081F9F"/>
    <w:rsid w:val="000825DC"/>
    <w:rsid w:val="00083412"/>
    <w:rsid w:val="00083A3F"/>
    <w:rsid w:val="00083AA0"/>
    <w:rsid w:val="00084101"/>
    <w:rsid w:val="00085062"/>
    <w:rsid w:val="000850C5"/>
    <w:rsid w:val="000858DB"/>
    <w:rsid w:val="00085B9F"/>
    <w:rsid w:val="000863C7"/>
    <w:rsid w:val="00087BDE"/>
    <w:rsid w:val="00087C28"/>
    <w:rsid w:val="000918DE"/>
    <w:rsid w:val="000926B1"/>
    <w:rsid w:val="00092B35"/>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4F7F"/>
    <w:rsid w:val="000B5831"/>
    <w:rsid w:val="000B58A1"/>
    <w:rsid w:val="000B5C4D"/>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16EA"/>
    <w:rsid w:val="000E2319"/>
    <w:rsid w:val="000E2999"/>
    <w:rsid w:val="000E3815"/>
    <w:rsid w:val="000E3C50"/>
    <w:rsid w:val="000E3C71"/>
    <w:rsid w:val="000E3E6F"/>
    <w:rsid w:val="000E4521"/>
    <w:rsid w:val="000E57FF"/>
    <w:rsid w:val="000E5B73"/>
    <w:rsid w:val="000E67A9"/>
    <w:rsid w:val="000F018D"/>
    <w:rsid w:val="000F169D"/>
    <w:rsid w:val="000F19ED"/>
    <w:rsid w:val="000F2647"/>
    <w:rsid w:val="000F2656"/>
    <w:rsid w:val="000F287F"/>
    <w:rsid w:val="000F2CA4"/>
    <w:rsid w:val="000F2F84"/>
    <w:rsid w:val="000F3288"/>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2FC8"/>
    <w:rsid w:val="001130BC"/>
    <w:rsid w:val="00113875"/>
    <w:rsid w:val="001138A8"/>
    <w:rsid w:val="00113DA3"/>
    <w:rsid w:val="00114CAB"/>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5A37"/>
    <w:rsid w:val="00126681"/>
    <w:rsid w:val="001269F1"/>
    <w:rsid w:val="001270DB"/>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5AA"/>
    <w:rsid w:val="001517C7"/>
    <w:rsid w:val="001526AD"/>
    <w:rsid w:val="00152AB6"/>
    <w:rsid w:val="00153541"/>
    <w:rsid w:val="00153804"/>
    <w:rsid w:val="00153AC5"/>
    <w:rsid w:val="00153E49"/>
    <w:rsid w:val="00154118"/>
    <w:rsid w:val="00154A11"/>
    <w:rsid w:val="00154A6C"/>
    <w:rsid w:val="001554A6"/>
    <w:rsid w:val="00155753"/>
    <w:rsid w:val="001578D5"/>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5F98"/>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A82"/>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18A2"/>
    <w:rsid w:val="001B27D9"/>
    <w:rsid w:val="001B3363"/>
    <w:rsid w:val="001B3451"/>
    <w:rsid w:val="001B348E"/>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C7C23"/>
    <w:rsid w:val="001D1C6E"/>
    <w:rsid w:val="001D1E64"/>
    <w:rsid w:val="001D1F58"/>
    <w:rsid w:val="001D2015"/>
    <w:rsid w:val="001D2098"/>
    <w:rsid w:val="001D21BB"/>
    <w:rsid w:val="001D25F8"/>
    <w:rsid w:val="001D26B2"/>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1F74F5"/>
    <w:rsid w:val="002003EE"/>
    <w:rsid w:val="00200410"/>
    <w:rsid w:val="00200D57"/>
    <w:rsid w:val="00200E19"/>
    <w:rsid w:val="0020172E"/>
    <w:rsid w:val="0020187B"/>
    <w:rsid w:val="00202A21"/>
    <w:rsid w:val="00202B57"/>
    <w:rsid w:val="00202BB6"/>
    <w:rsid w:val="0020309E"/>
    <w:rsid w:val="00203446"/>
    <w:rsid w:val="00203AA0"/>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843"/>
    <w:rsid w:val="00223A1B"/>
    <w:rsid w:val="00223B11"/>
    <w:rsid w:val="00225F04"/>
    <w:rsid w:val="0022788F"/>
    <w:rsid w:val="00227F9C"/>
    <w:rsid w:val="00230012"/>
    <w:rsid w:val="00230723"/>
    <w:rsid w:val="002311F2"/>
    <w:rsid w:val="00232834"/>
    <w:rsid w:val="00232C37"/>
    <w:rsid w:val="002356C8"/>
    <w:rsid w:val="00235D6D"/>
    <w:rsid w:val="002366BA"/>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865"/>
    <w:rsid w:val="00247AAB"/>
    <w:rsid w:val="00247D08"/>
    <w:rsid w:val="00247DD4"/>
    <w:rsid w:val="002523D3"/>
    <w:rsid w:val="00253682"/>
    <w:rsid w:val="00253AC1"/>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5E2"/>
    <w:rsid w:val="00281CD8"/>
    <w:rsid w:val="00281D97"/>
    <w:rsid w:val="00282919"/>
    <w:rsid w:val="00283073"/>
    <w:rsid w:val="0028325E"/>
    <w:rsid w:val="0028349E"/>
    <w:rsid w:val="0028391A"/>
    <w:rsid w:val="00283DDE"/>
    <w:rsid w:val="00283E36"/>
    <w:rsid w:val="00284F7B"/>
    <w:rsid w:val="002857E7"/>
    <w:rsid w:val="002860C4"/>
    <w:rsid w:val="00286456"/>
    <w:rsid w:val="002912A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4F2"/>
    <w:rsid w:val="002A2C1F"/>
    <w:rsid w:val="002A45BA"/>
    <w:rsid w:val="002A4BB7"/>
    <w:rsid w:val="002A4D8B"/>
    <w:rsid w:val="002A622E"/>
    <w:rsid w:val="002A6B19"/>
    <w:rsid w:val="002A6D98"/>
    <w:rsid w:val="002A7849"/>
    <w:rsid w:val="002A7D18"/>
    <w:rsid w:val="002B0A55"/>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4530"/>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5EB9"/>
    <w:rsid w:val="002F6753"/>
    <w:rsid w:val="002F6A69"/>
    <w:rsid w:val="002F6C4F"/>
    <w:rsid w:val="002F6DA9"/>
    <w:rsid w:val="002F7AAA"/>
    <w:rsid w:val="00300B42"/>
    <w:rsid w:val="00301188"/>
    <w:rsid w:val="003013B8"/>
    <w:rsid w:val="00301963"/>
    <w:rsid w:val="00301C0F"/>
    <w:rsid w:val="0030287C"/>
    <w:rsid w:val="00302A2C"/>
    <w:rsid w:val="00302E56"/>
    <w:rsid w:val="00302F02"/>
    <w:rsid w:val="003030DC"/>
    <w:rsid w:val="003039DA"/>
    <w:rsid w:val="00303C0A"/>
    <w:rsid w:val="003052E9"/>
    <w:rsid w:val="00305409"/>
    <w:rsid w:val="00307095"/>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DF7"/>
    <w:rsid w:val="00323097"/>
    <w:rsid w:val="003230F1"/>
    <w:rsid w:val="0032441B"/>
    <w:rsid w:val="003244D1"/>
    <w:rsid w:val="00324CDB"/>
    <w:rsid w:val="00326021"/>
    <w:rsid w:val="003324E0"/>
    <w:rsid w:val="00332928"/>
    <w:rsid w:val="0033463A"/>
    <w:rsid w:val="003350E5"/>
    <w:rsid w:val="00336875"/>
    <w:rsid w:val="00337988"/>
    <w:rsid w:val="00337F21"/>
    <w:rsid w:val="00340A2D"/>
    <w:rsid w:val="00340BF6"/>
    <w:rsid w:val="00341121"/>
    <w:rsid w:val="00341B75"/>
    <w:rsid w:val="00343C53"/>
    <w:rsid w:val="0034523B"/>
    <w:rsid w:val="003466AD"/>
    <w:rsid w:val="00347054"/>
    <w:rsid w:val="00347062"/>
    <w:rsid w:val="00347873"/>
    <w:rsid w:val="00347EB2"/>
    <w:rsid w:val="00350F38"/>
    <w:rsid w:val="0035274B"/>
    <w:rsid w:val="003527CF"/>
    <w:rsid w:val="003536C1"/>
    <w:rsid w:val="00353FC6"/>
    <w:rsid w:val="0035439D"/>
    <w:rsid w:val="00355292"/>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776C9"/>
    <w:rsid w:val="003801B7"/>
    <w:rsid w:val="00380683"/>
    <w:rsid w:val="003807FC"/>
    <w:rsid w:val="00380E2C"/>
    <w:rsid w:val="003810CA"/>
    <w:rsid w:val="003814E5"/>
    <w:rsid w:val="00381B4C"/>
    <w:rsid w:val="00383123"/>
    <w:rsid w:val="00383682"/>
    <w:rsid w:val="00383DA1"/>
    <w:rsid w:val="00383DBB"/>
    <w:rsid w:val="00384511"/>
    <w:rsid w:val="00385BF6"/>
    <w:rsid w:val="00386629"/>
    <w:rsid w:val="00386A4B"/>
    <w:rsid w:val="003905F3"/>
    <w:rsid w:val="003917CB"/>
    <w:rsid w:val="003926AA"/>
    <w:rsid w:val="00396C61"/>
    <w:rsid w:val="00397CCB"/>
    <w:rsid w:val="003A004F"/>
    <w:rsid w:val="003A05A6"/>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0B3D"/>
    <w:rsid w:val="003B27A7"/>
    <w:rsid w:val="003B360F"/>
    <w:rsid w:val="003B374F"/>
    <w:rsid w:val="003B3BF5"/>
    <w:rsid w:val="003B713D"/>
    <w:rsid w:val="003B7EB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409"/>
    <w:rsid w:val="003D6541"/>
    <w:rsid w:val="003D66EB"/>
    <w:rsid w:val="003D6838"/>
    <w:rsid w:val="003D716B"/>
    <w:rsid w:val="003E0222"/>
    <w:rsid w:val="003E05F8"/>
    <w:rsid w:val="003E0E5A"/>
    <w:rsid w:val="003E149A"/>
    <w:rsid w:val="003E1A36"/>
    <w:rsid w:val="003E1AF7"/>
    <w:rsid w:val="003E22F9"/>
    <w:rsid w:val="003E24D7"/>
    <w:rsid w:val="003E316D"/>
    <w:rsid w:val="003E34C7"/>
    <w:rsid w:val="003E3DD4"/>
    <w:rsid w:val="003E49EB"/>
    <w:rsid w:val="003E5A59"/>
    <w:rsid w:val="003E5D3B"/>
    <w:rsid w:val="003E705F"/>
    <w:rsid w:val="003E7452"/>
    <w:rsid w:val="003E7A13"/>
    <w:rsid w:val="003E7FCA"/>
    <w:rsid w:val="003F06FD"/>
    <w:rsid w:val="003F0BB2"/>
    <w:rsid w:val="003F1537"/>
    <w:rsid w:val="003F1645"/>
    <w:rsid w:val="003F18E2"/>
    <w:rsid w:val="003F1A77"/>
    <w:rsid w:val="003F2003"/>
    <w:rsid w:val="003F2400"/>
    <w:rsid w:val="003F31F2"/>
    <w:rsid w:val="003F3B11"/>
    <w:rsid w:val="003F62C6"/>
    <w:rsid w:val="003F7ABA"/>
    <w:rsid w:val="0040016B"/>
    <w:rsid w:val="004011D8"/>
    <w:rsid w:val="0040163E"/>
    <w:rsid w:val="00402845"/>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389"/>
    <w:rsid w:val="0043357A"/>
    <w:rsid w:val="00434B77"/>
    <w:rsid w:val="0043544E"/>
    <w:rsid w:val="00436371"/>
    <w:rsid w:val="00436A9F"/>
    <w:rsid w:val="004371BA"/>
    <w:rsid w:val="00437331"/>
    <w:rsid w:val="0044026A"/>
    <w:rsid w:val="004406DB"/>
    <w:rsid w:val="0044198C"/>
    <w:rsid w:val="00441EC5"/>
    <w:rsid w:val="00442D34"/>
    <w:rsid w:val="00442DB3"/>
    <w:rsid w:val="00443150"/>
    <w:rsid w:val="00444678"/>
    <w:rsid w:val="00444831"/>
    <w:rsid w:val="00444983"/>
    <w:rsid w:val="0044550D"/>
    <w:rsid w:val="0044669D"/>
    <w:rsid w:val="0045024A"/>
    <w:rsid w:val="004509F6"/>
    <w:rsid w:val="00451063"/>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5031"/>
    <w:rsid w:val="004664A1"/>
    <w:rsid w:val="00466F11"/>
    <w:rsid w:val="00467FA8"/>
    <w:rsid w:val="00470D55"/>
    <w:rsid w:val="00471092"/>
    <w:rsid w:val="0047160C"/>
    <w:rsid w:val="00471B88"/>
    <w:rsid w:val="00471C7C"/>
    <w:rsid w:val="004725B8"/>
    <w:rsid w:val="0047268C"/>
    <w:rsid w:val="00473155"/>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6B"/>
    <w:rsid w:val="004910B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967"/>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C9"/>
    <w:rsid w:val="004C2AF8"/>
    <w:rsid w:val="004C35DE"/>
    <w:rsid w:val="004C4E81"/>
    <w:rsid w:val="004C5188"/>
    <w:rsid w:val="004C6CA9"/>
    <w:rsid w:val="004D000D"/>
    <w:rsid w:val="004D0F63"/>
    <w:rsid w:val="004D0FE6"/>
    <w:rsid w:val="004D1AD3"/>
    <w:rsid w:val="004D218B"/>
    <w:rsid w:val="004D2A8A"/>
    <w:rsid w:val="004D2DDB"/>
    <w:rsid w:val="004D34F9"/>
    <w:rsid w:val="004D4611"/>
    <w:rsid w:val="004D4CFF"/>
    <w:rsid w:val="004D50F4"/>
    <w:rsid w:val="004D59A5"/>
    <w:rsid w:val="004D5F9D"/>
    <w:rsid w:val="004D68F9"/>
    <w:rsid w:val="004D7074"/>
    <w:rsid w:val="004E01DA"/>
    <w:rsid w:val="004E0C63"/>
    <w:rsid w:val="004E0E63"/>
    <w:rsid w:val="004E1161"/>
    <w:rsid w:val="004E143A"/>
    <w:rsid w:val="004E1D17"/>
    <w:rsid w:val="004E290D"/>
    <w:rsid w:val="004E2C5A"/>
    <w:rsid w:val="004E3244"/>
    <w:rsid w:val="004E3465"/>
    <w:rsid w:val="004E35E1"/>
    <w:rsid w:val="004E388A"/>
    <w:rsid w:val="004E45CE"/>
    <w:rsid w:val="004E537A"/>
    <w:rsid w:val="004E57C6"/>
    <w:rsid w:val="004E5E83"/>
    <w:rsid w:val="004E5EA6"/>
    <w:rsid w:val="004E6E42"/>
    <w:rsid w:val="004E7520"/>
    <w:rsid w:val="004F0400"/>
    <w:rsid w:val="004F04BC"/>
    <w:rsid w:val="004F1436"/>
    <w:rsid w:val="004F191F"/>
    <w:rsid w:val="004F1A59"/>
    <w:rsid w:val="004F1F01"/>
    <w:rsid w:val="004F29D0"/>
    <w:rsid w:val="004F3748"/>
    <w:rsid w:val="004F4AAA"/>
    <w:rsid w:val="004F5851"/>
    <w:rsid w:val="004F61F5"/>
    <w:rsid w:val="004F762E"/>
    <w:rsid w:val="00500308"/>
    <w:rsid w:val="00502095"/>
    <w:rsid w:val="005020BE"/>
    <w:rsid w:val="00502512"/>
    <w:rsid w:val="00504CAE"/>
    <w:rsid w:val="00504FEB"/>
    <w:rsid w:val="00505999"/>
    <w:rsid w:val="00506A40"/>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E64"/>
    <w:rsid w:val="00525E65"/>
    <w:rsid w:val="0052608E"/>
    <w:rsid w:val="005261FF"/>
    <w:rsid w:val="00526C21"/>
    <w:rsid w:val="00527E8D"/>
    <w:rsid w:val="005305EA"/>
    <w:rsid w:val="00530F77"/>
    <w:rsid w:val="00531C69"/>
    <w:rsid w:val="00533765"/>
    <w:rsid w:val="00534436"/>
    <w:rsid w:val="00534A0D"/>
    <w:rsid w:val="00534AB5"/>
    <w:rsid w:val="00534CFE"/>
    <w:rsid w:val="00534FAF"/>
    <w:rsid w:val="005353F0"/>
    <w:rsid w:val="00535498"/>
    <w:rsid w:val="00535C25"/>
    <w:rsid w:val="00535D3E"/>
    <w:rsid w:val="00535F0C"/>
    <w:rsid w:val="0053634B"/>
    <w:rsid w:val="005365AB"/>
    <w:rsid w:val="005370B3"/>
    <w:rsid w:val="005373CC"/>
    <w:rsid w:val="00537C09"/>
    <w:rsid w:val="00537F52"/>
    <w:rsid w:val="0054057E"/>
    <w:rsid w:val="00540C7E"/>
    <w:rsid w:val="00540CE5"/>
    <w:rsid w:val="0054121C"/>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6C3"/>
    <w:rsid w:val="0055288E"/>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67D91"/>
    <w:rsid w:val="0057083A"/>
    <w:rsid w:val="0057094C"/>
    <w:rsid w:val="00571884"/>
    <w:rsid w:val="005726F5"/>
    <w:rsid w:val="00572E41"/>
    <w:rsid w:val="00573AA1"/>
    <w:rsid w:val="005740DE"/>
    <w:rsid w:val="00575A75"/>
    <w:rsid w:val="00575B9B"/>
    <w:rsid w:val="00575E27"/>
    <w:rsid w:val="0057650D"/>
    <w:rsid w:val="0057703E"/>
    <w:rsid w:val="00577B04"/>
    <w:rsid w:val="005801A8"/>
    <w:rsid w:val="00580AD3"/>
    <w:rsid w:val="00581730"/>
    <w:rsid w:val="00582BF8"/>
    <w:rsid w:val="00582C2D"/>
    <w:rsid w:val="0058338F"/>
    <w:rsid w:val="005833C2"/>
    <w:rsid w:val="005842EC"/>
    <w:rsid w:val="00584A96"/>
    <w:rsid w:val="00585171"/>
    <w:rsid w:val="00586B4A"/>
    <w:rsid w:val="00587BCE"/>
    <w:rsid w:val="00587C38"/>
    <w:rsid w:val="00587E42"/>
    <w:rsid w:val="0059241F"/>
    <w:rsid w:val="00592B27"/>
    <w:rsid w:val="00592D74"/>
    <w:rsid w:val="00593222"/>
    <w:rsid w:val="00594BA9"/>
    <w:rsid w:val="00596977"/>
    <w:rsid w:val="0059697F"/>
    <w:rsid w:val="005A01FB"/>
    <w:rsid w:val="005A02B9"/>
    <w:rsid w:val="005A06E0"/>
    <w:rsid w:val="005A0A5C"/>
    <w:rsid w:val="005A0BA9"/>
    <w:rsid w:val="005A1A4A"/>
    <w:rsid w:val="005A215F"/>
    <w:rsid w:val="005A235F"/>
    <w:rsid w:val="005A25EF"/>
    <w:rsid w:val="005A26D1"/>
    <w:rsid w:val="005A3574"/>
    <w:rsid w:val="005A3FDA"/>
    <w:rsid w:val="005A438C"/>
    <w:rsid w:val="005A4535"/>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7C7"/>
    <w:rsid w:val="005D3C2C"/>
    <w:rsid w:val="005D3F22"/>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5E5"/>
    <w:rsid w:val="005E57B7"/>
    <w:rsid w:val="005E68D3"/>
    <w:rsid w:val="005E6F86"/>
    <w:rsid w:val="005E72EE"/>
    <w:rsid w:val="005E7440"/>
    <w:rsid w:val="005E75F4"/>
    <w:rsid w:val="005F01AF"/>
    <w:rsid w:val="005F052D"/>
    <w:rsid w:val="005F09C6"/>
    <w:rsid w:val="005F19AE"/>
    <w:rsid w:val="005F1C47"/>
    <w:rsid w:val="005F3A0F"/>
    <w:rsid w:val="005F3DEB"/>
    <w:rsid w:val="005F48B1"/>
    <w:rsid w:val="005F509F"/>
    <w:rsid w:val="005F5E8A"/>
    <w:rsid w:val="005F60A7"/>
    <w:rsid w:val="005F6A73"/>
    <w:rsid w:val="005F758B"/>
    <w:rsid w:val="006003E1"/>
    <w:rsid w:val="00600409"/>
    <w:rsid w:val="00600EF9"/>
    <w:rsid w:val="00601005"/>
    <w:rsid w:val="0060112A"/>
    <w:rsid w:val="00601AB1"/>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1F94"/>
    <w:rsid w:val="006125D5"/>
    <w:rsid w:val="00613AFE"/>
    <w:rsid w:val="00614117"/>
    <w:rsid w:val="00614F7D"/>
    <w:rsid w:val="0061501D"/>
    <w:rsid w:val="00615F57"/>
    <w:rsid w:val="00616605"/>
    <w:rsid w:val="00616C47"/>
    <w:rsid w:val="00616C66"/>
    <w:rsid w:val="00616CAC"/>
    <w:rsid w:val="00616CBA"/>
    <w:rsid w:val="00616E51"/>
    <w:rsid w:val="00617384"/>
    <w:rsid w:val="00617643"/>
    <w:rsid w:val="00621188"/>
    <w:rsid w:val="00623F19"/>
    <w:rsid w:val="006257ED"/>
    <w:rsid w:val="00627128"/>
    <w:rsid w:val="00627F33"/>
    <w:rsid w:val="00630479"/>
    <w:rsid w:val="00631943"/>
    <w:rsid w:val="00631A0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67BDF"/>
    <w:rsid w:val="00670498"/>
    <w:rsid w:val="0067096B"/>
    <w:rsid w:val="00670F20"/>
    <w:rsid w:val="00671EB8"/>
    <w:rsid w:val="006734FD"/>
    <w:rsid w:val="006736BA"/>
    <w:rsid w:val="006738C3"/>
    <w:rsid w:val="00674233"/>
    <w:rsid w:val="00675EB0"/>
    <w:rsid w:val="00675FB0"/>
    <w:rsid w:val="0067659A"/>
    <w:rsid w:val="006777A7"/>
    <w:rsid w:val="00677D04"/>
    <w:rsid w:val="00680898"/>
    <w:rsid w:val="00681593"/>
    <w:rsid w:val="00681AC4"/>
    <w:rsid w:val="00682C60"/>
    <w:rsid w:val="00683937"/>
    <w:rsid w:val="00685029"/>
    <w:rsid w:val="006850E9"/>
    <w:rsid w:val="006851E9"/>
    <w:rsid w:val="00686896"/>
    <w:rsid w:val="006879AF"/>
    <w:rsid w:val="00690236"/>
    <w:rsid w:val="006907A4"/>
    <w:rsid w:val="00690DC1"/>
    <w:rsid w:val="00690DF0"/>
    <w:rsid w:val="0069118F"/>
    <w:rsid w:val="00693C24"/>
    <w:rsid w:val="00694755"/>
    <w:rsid w:val="00694D79"/>
    <w:rsid w:val="00695056"/>
    <w:rsid w:val="00695237"/>
    <w:rsid w:val="00695808"/>
    <w:rsid w:val="00696791"/>
    <w:rsid w:val="00696F36"/>
    <w:rsid w:val="006A0792"/>
    <w:rsid w:val="006A1707"/>
    <w:rsid w:val="006A1F9C"/>
    <w:rsid w:val="006A2808"/>
    <w:rsid w:val="006A2819"/>
    <w:rsid w:val="006A3212"/>
    <w:rsid w:val="006A477D"/>
    <w:rsid w:val="006A6D08"/>
    <w:rsid w:val="006B012E"/>
    <w:rsid w:val="006B1456"/>
    <w:rsid w:val="006B30C2"/>
    <w:rsid w:val="006B31EC"/>
    <w:rsid w:val="006B46FB"/>
    <w:rsid w:val="006B47B9"/>
    <w:rsid w:val="006B48A9"/>
    <w:rsid w:val="006B5703"/>
    <w:rsid w:val="006B590C"/>
    <w:rsid w:val="006B6C9E"/>
    <w:rsid w:val="006B6CEC"/>
    <w:rsid w:val="006B789E"/>
    <w:rsid w:val="006C009A"/>
    <w:rsid w:val="006C0D06"/>
    <w:rsid w:val="006C15E6"/>
    <w:rsid w:val="006C16B9"/>
    <w:rsid w:val="006C2272"/>
    <w:rsid w:val="006C2B34"/>
    <w:rsid w:val="006C3742"/>
    <w:rsid w:val="006C3854"/>
    <w:rsid w:val="006C3955"/>
    <w:rsid w:val="006C4783"/>
    <w:rsid w:val="006C47E7"/>
    <w:rsid w:val="006C60F5"/>
    <w:rsid w:val="006C715A"/>
    <w:rsid w:val="006C72C2"/>
    <w:rsid w:val="006D01D3"/>
    <w:rsid w:val="006D1C90"/>
    <w:rsid w:val="006D270B"/>
    <w:rsid w:val="006D306E"/>
    <w:rsid w:val="006D387B"/>
    <w:rsid w:val="006D3A6D"/>
    <w:rsid w:val="006D52DF"/>
    <w:rsid w:val="006D5730"/>
    <w:rsid w:val="006D633E"/>
    <w:rsid w:val="006D6BE3"/>
    <w:rsid w:val="006D70D0"/>
    <w:rsid w:val="006D7A12"/>
    <w:rsid w:val="006E0C2C"/>
    <w:rsid w:val="006E0F73"/>
    <w:rsid w:val="006E1F56"/>
    <w:rsid w:val="006E21FB"/>
    <w:rsid w:val="006E2764"/>
    <w:rsid w:val="006E298D"/>
    <w:rsid w:val="006E39ED"/>
    <w:rsid w:val="006E3F87"/>
    <w:rsid w:val="006E4EF0"/>
    <w:rsid w:val="006E5328"/>
    <w:rsid w:val="006E53CB"/>
    <w:rsid w:val="006E599A"/>
    <w:rsid w:val="006E5D48"/>
    <w:rsid w:val="006E64C3"/>
    <w:rsid w:val="006E65E2"/>
    <w:rsid w:val="006E70F8"/>
    <w:rsid w:val="006E73C4"/>
    <w:rsid w:val="006E75A9"/>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220"/>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54B"/>
    <w:rsid w:val="00727E73"/>
    <w:rsid w:val="00730619"/>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38"/>
    <w:rsid w:val="00743B6A"/>
    <w:rsid w:val="0074467A"/>
    <w:rsid w:val="00744952"/>
    <w:rsid w:val="007452F8"/>
    <w:rsid w:val="00745426"/>
    <w:rsid w:val="00745545"/>
    <w:rsid w:val="00745F3E"/>
    <w:rsid w:val="00746FD4"/>
    <w:rsid w:val="00747830"/>
    <w:rsid w:val="00747ECF"/>
    <w:rsid w:val="007502FA"/>
    <w:rsid w:val="0075089C"/>
    <w:rsid w:val="0075180D"/>
    <w:rsid w:val="00751CE2"/>
    <w:rsid w:val="00751D9D"/>
    <w:rsid w:val="007526B0"/>
    <w:rsid w:val="00753659"/>
    <w:rsid w:val="007547E0"/>
    <w:rsid w:val="00755C0C"/>
    <w:rsid w:val="0076004E"/>
    <w:rsid w:val="00760408"/>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6BE"/>
    <w:rsid w:val="00766CB7"/>
    <w:rsid w:val="007677A9"/>
    <w:rsid w:val="00770839"/>
    <w:rsid w:val="007709B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0B5"/>
    <w:rsid w:val="007919B5"/>
    <w:rsid w:val="00791A9E"/>
    <w:rsid w:val="00792342"/>
    <w:rsid w:val="00792870"/>
    <w:rsid w:val="00792C5F"/>
    <w:rsid w:val="00792FD5"/>
    <w:rsid w:val="00793201"/>
    <w:rsid w:val="00793450"/>
    <w:rsid w:val="00794583"/>
    <w:rsid w:val="0079533A"/>
    <w:rsid w:val="00795925"/>
    <w:rsid w:val="00796520"/>
    <w:rsid w:val="00796A89"/>
    <w:rsid w:val="00796E91"/>
    <w:rsid w:val="007976C5"/>
    <w:rsid w:val="00797756"/>
    <w:rsid w:val="007979D2"/>
    <w:rsid w:val="00797AA9"/>
    <w:rsid w:val="007A0B32"/>
    <w:rsid w:val="007A0C37"/>
    <w:rsid w:val="007A131C"/>
    <w:rsid w:val="007A2404"/>
    <w:rsid w:val="007A27FB"/>
    <w:rsid w:val="007A2F3E"/>
    <w:rsid w:val="007A2F5B"/>
    <w:rsid w:val="007A3211"/>
    <w:rsid w:val="007A442B"/>
    <w:rsid w:val="007A458A"/>
    <w:rsid w:val="007A4A08"/>
    <w:rsid w:val="007A4B0F"/>
    <w:rsid w:val="007A5D48"/>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C77"/>
    <w:rsid w:val="007D4FDF"/>
    <w:rsid w:val="007D5A25"/>
    <w:rsid w:val="007D6A07"/>
    <w:rsid w:val="007D6B49"/>
    <w:rsid w:val="007D720E"/>
    <w:rsid w:val="007D792B"/>
    <w:rsid w:val="007D7E1D"/>
    <w:rsid w:val="007E04AD"/>
    <w:rsid w:val="007E0D96"/>
    <w:rsid w:val="007E0F50"/>
    <w:rsid w:val="007E199B"/>
    <w:rsid w:val="007E1F3C"/>
    <w:rsid w:val="007E2EE1"/>
    <w:rsid w:val="007E3638"/>
    <w:rsid w:val="007E375B"/>
    <w:rsid w:val="007E378B"/>
    <w:rsid w:val="007E3F5D"/>
    <w:rsid w:val="007E4F1C"/>
    <w:rsid w:val="007E78D5"/>
    <w:rsid w:val="007E7B60"/>
    <w:rsid w:val="007F087A"/>
    <w:rsid w:val="007F20F6"/>
    <w:rsid w:val="007F2F89"/>
    <w:rsid w:val="007F32B1"/>
    <w:rsid w:val="007F4677"/>
    <w:rsid w:val="007F4A6D"/>
    <w:rsid w:val="007F5748"/>
    <w:rsid w:val="007F5BDE"/>
    <w:rsid w:val="007F7200"/>
    <w:rsid w:val="007F7C4C"/>
    <w:rsid w:val="007F7C71"/>
    <w:rsid w:val="00800A7D"/>
    <w:rsid w:val="00800AB0"/>
    <w:rsid w:val="00800C5B"/>
    <w:rsid w:val="00801717"/>
    <w:rsid w:val="0080260B"/>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14D"/>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6CAE"/>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475F7"/>
    <w:rsid w:val="0085074D"/>
    <w:rsid w:val="00850857"/>
    <w:rsid w:val="00850AA3"/>
    <w:rsid w:val="00850BA6"/>
    <w:rsid w:val="00850D91"/>
    <w:rsid w:val="00851657"/>
    <w:rsid w:val="00851EBE"/>
    <w:rsid w:val="00852EAD"/>
    <w:rsid w:val="00853694"/>
    <w:rsid w:val="00853977"/>
    <w:rsid w:val="00853ACF"/>
    <w:rsid w:val="00853B65"/>
    <w:rsid w:val="00853B79"/>
    <w:rsid w:val="0085417D"/>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38C0"/>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2DB"/>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A78CF"/>
    <w:rsid w:val="008B00E0"/>
    <w:rsid w:val="008B0CFB"/>
    <w:rsid w:val="008B0E8E"/>
    <w:rsid w:val="008B108A"/>
    <w:rsid w:val="008B10C2"/>
    <w:rsid w:val="008B11EC"/>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3F9"/>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ECA"/>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11"/>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34F"/>
    <w:rsid w:val="009507DC"/>
    <w:rsid w:val="0095091B"/>
    <w:rsid w:val="00951008"/>
    <w:rsid w:val="009512D9"/>
    <w:rsid w:val="00951332"/>
    <w:rsid w:val="009519B8"/>
    <w:rsid w:val="009528A4"/>
    <w:rsid w:val="0095390B"/>
    <w:rsid w:val="00955D57"/>
    <w:rsid w:val="00956165"/>
    <w:rsid w:val="009564D6"/>
    <w:rsid w:val="009566BB"/>
    <w:rsid w:val="0095721F"/>
    <w:rsid w:val="00957279"/>
    <w:rsid w:val="00957EED"/>
    <w:rsid w:val="00960073"/>
    <w:rsid w:val="00960122"/>
    <w:rsid w:val="00960590"/>
    <w:rsid w:val="00960608"/>
    <w:rsid w:val="00960618"/>
    <w:rsid w:val="00960988"/>
    <w:rsid w:val="009609FA"/>
    <w:rsid w:val="00961660"/>
    <w:rsid w:val="009629CA"/>
    <w:rsid w:val="00962A17"/>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3B9"/>
    <w:rsid w:val="00990561"/>
    <w:rsid w:val="00990660"/>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6EF"/>
    <w:rsid w:val="009B7DB1"/>
    <w:rsid w:val="009C0D95"/>
    <w:rsid w:val="009C146F"/>
    <w:rsid w:val="009C3156"/>
    <w:rsid w:val="009C49FE"/>
    <w:rsid w:val="009C59C6"/>
    <w:rsid w:val="009C5A15"/>
    <w:rsid w:val="009C69CD"/>
    <w:rsid w:val="009C6BD0"/>
    <w:rsid w:val="009C6CCD"/>
    <w:rsid w:val="009C7B9A"/>
    <w:rsid w:val="009C7E54"/>
    <w:rsid w:val="009C7EA1"/>
    <w:rsid w:val="009D02C9"/>
    <w:rsid w:val="009D0A87"/>
    <w:rsid w:val="009D2E10"/>
    <w:rsid w:val="009D3644"/>
    <w:rsid w:val="009D4B37"/>
    <w:rsid w:val="009D4CCB"/>
    <w:rsid w:val="009D4FE9"/>
    <w:rsid w:val="009D5C6C"/>
    <w:rsid w:val="009D673E"/>
    <w:rsid w:val="009D6DFB"/>
    <w:rsid w:val="009D76C5"/>
    <w:rsid w:val="009E00D0"/>
    <w:rsid w:val="009E1405"/>
    <w:rsid w:val="009E20D0"/>
    <w:rsid w:val="009E2B10"/>
    <w:rsid w:val="009E323B"/>
    <w:rsid w:val="009E3297"/>
    <w:rsid w:val="009E4082"/>
    <w:rsid w:val="009E42B8"/>
    <w:rsid w:val="009E444A"/>
    <w:rsid w:val="009E4CCE"/>
    <w:rsid w:val="009E509D"/>
    <w:rsid w:val="009E558F"/>
    <w:rsid w:val="009E631B"/>
    <w:rsid w:val="009E6F55"/>
    <w:rsid w:val="009E7078"/>
    <w:rsid w:val="009E753D"/>
    <w:rsid w:val="009E7D9A"/>
    <w:rsid w:val="009F0087"/>
    <w:rsid w:val="009F047D"/>
    <w:rsid w:val="009F061C"/>
    <w:rsid w:val="009F12B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5AF1"/>
    <w:rsid w:val="00A264A1"/>
    <w:rsid w:val="00A26685"/>
    <w:rsid w:val="00A26F9A"/>
    <w:rsid w:val="00A27530"/>
    <w:rsid w:val="00A27B83"/>
    <w:rsid w:val="00A27CB4"/>
    <w:rsid w:val="00A30900"/>
    <w:rsid w:val="00A312AA"/>
    <w:rsid w:val="00A320A7"/>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412"/>
    <w:rsid w:val="00A61D11"/>
    <w:rsid w:val="00A6202A"/>
    <w:rsid w:val="00A62337"/>
    <w:rsid w:val="00A63E71"/>
    <w:rsid w:val="00A6498F"/>
    <w:rsid w:val="00A64AAB"/>
    <w:rsid w:val="00A6502E"/>
    <w:rsid w:val="00A663C3"/>
    <w:rsid w:val="00A6749A"/>
    <w:rsid w:val="00A679EC"/>
    <w:rsid w:val="00A67D8A"/>
    <w:rsid w:val="00A7003F"/>
    <w:rsid w:val="00A700BF"/>
    <w:rsid w:val="00A70B1D"/>
    <w:rsid w:val="00A7172B"/>
    <w:rsid w:val="00A73602"/>
    <w:rsid w:val="00A736BE"/>
    <w:rsid w:val="00A73BEC"/>
    <w:rsid w:val="00A741D3"/>
    <w:rsid w:val="00A7440F"/>
    <w:rsid w:val="00A750A9"/>
    <w:rsid w:val="00A755A8"/>
    <w:rsid w:val="00A7617F"/>
    <w:rsid w:val="00A7671C"/>
    <w:rsid w:val="00A76CCD"/>
    <w:rsid w:val="00A800B5"/>
    <w:rsid w:val="00A8033E"/>
    <w:rsid w:val="00A8177A"/>
    <w:rsid w:val="00A81CE5"/>
    <w:rsid w:val="00A82962"/>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23F"/>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C8E"/>
    <w:rsid w:val="00AB25F0"/>
    <w:rsid w:val="00AB2B8E"/>
    <w:rsid w:val="00AB475E"/>
    <w:rsid w:val="00AB574A"/>
    <w:rsid w:val="00AB5973"/>
    <w:rsid w:val="00AB5EFB"/>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252"/>
    <w:rsid w:val="00AD2B9D"/>
    <w:rsid w:val="00AD368A"/>
    <w:rsid w:val="00AD3ADC"/>
    <w:rsid w:val="00AD3BE8"/>
    <w:rsid w:val="00AD4BD0"/>
    <w:rsid w:val="00AD4BEB"/>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68B"/>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06BB"/>
    <w:rsid w:val="00B11521"/>
    <w:rsid w:val="00B122C3"/>
    <w:rsid w:val="00B12BBB"/>
    <w:rsid w:val="00B13091"/>
    <w:rsid w:val="00B13578"/>
    <w:rsid w:val="00B13A1F"/>
    <w:rsid w:val="00B14462"/>
    <w:rsid w:val="00B1571B"/>
    <w:rsid w:val="00B15C81"/>
    <w:rsid w:val="00B167C3"/>
    <w:rsid w:val="00B169F3"/>
    <w:rsid w:val="00B17294"/>
    <w:rsid w:val="00B173A6"/>
    <w:rsid w:val="00B179EB"/>
    <w:rsid w:val="00B17E2D"/>
    <w:rsid w:val="00B22822"/>
    <w:rsid w:val="00B22880"/>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0B76"/>
    <w:rsid w:val="00B4117E"/>
    <w:rsid w:val="00B412CC"/>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00D"/>
    <w:rsid w:val="00B52661"/>
    <w:rsid w:val="00B54186"/>
    <w:rsid w:val="00B54416"/>
    <w:rsid w:val="00B54485"/>
    <w:rsid w:val="00B5570A"/>
    <w:rsid w:val="00B5634B"/>
    <w:rsid w:val="00B57761"/>
    <w:rsid w:val="00B60516"/>
    <w:rsid w:val="00B611F2"/>
    <w:rsid w:val="00B612FD"/>
    <w:rsid w:val="00B62C58"/>
    <w:rsid w:val="00B63542"/>
    <w:rsid w:val="00B63642"/>
    <w:rsid w:val="00B63AE4"/>
    <w:rsid w:val="00B63DF4"/>
    <w:rsid w:val="00B6424D"/>
    <w:rsid w:val="00B66875"/>
    <w:rsid w:val="00B67222"/>
    <w:rsid w:val="00B67B97"/>
    <w:rsid w:val="00B67C06"/>
    <w:rsid w:val="00B67EE9"/>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8CB"/>
    <w:rsid w:val="00B80BB3"/>
    <w:rsid w:val="00B81580"/>
    <w:rsid w:val="00B823CA"/>
    <w:rsid w:val="00B835C7"/>
    <w:rsid w:val="00B84409"/>
    <w:rsid w:val="00B85495"/>
    <w:rsid w:val="00B85611"/>
    <w:rsid w:val="00B85726"/>
    <w:rsid w:val="00B85E21"/>
    <w:rsid w:val="00B873CD"/>
    <w:rsid w:val="00B87676"/>
    <w:rsid w:val="00B87B1E"/>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557"/>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0AAB"/>
    <w:rsid w:val="00BD257C"/>
    <w:rsid w:val="00BD279D"/>
    <w:rsid w:val="00BD3926"/>
    <w:rsid w:val="00BD3FBB"/>
    <w:rsid w:val="00BD41C1"/>
    <w:rsid w:val="00BD4353"/>
    <w:rsid w:val="00BD4ADD"/>
    <w:rsid w:val="00BD5CA8"/>
    <w:rsid w:val="00BD5CE9"/>
    <w:rsid w:val="00BD695F"/>
    <w:rsid w:val="00BD6BB8"/>
    <w:rsid w:val="00BD6CF7"/>
    <w:rsid w:val="00BD71EA"/>
    <w:rsid w:val="00BD7420"/>
    <w:rsid w:val="00BD7D1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99E"/>
    <w:rsid w:val="00BE7AB6"/>
    <w:rsid w:val="00BE7AD2"/>
    <w:rsid w:val="00BE7BB9"/>
    <w:rsid w:val="00BE7D43"/>
    <w:rsid w:val="00BF039D"/>
    <w:rsid w:val="00BF079C"/>
    <w:rsid w:val="00BF0870"/>
    <w:rsid w:val="00BF0AFC"/>
    <w:rsid w:val="00BF0E69"/>
    <w:rsid w:val="00BF0F58"/>
    <w:rsid w:val="00BF1007"/>
    <w:rsid w:val="00BF3050"/>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E03"/>
    <w:rsid w:val="00C14E57"/>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27B"/>
    <w:rsid w:val="00C27AF1"/>
    <w:rsid w:val="00C27F99"/>
    <w:rsid w:val="00C301A6"/>
    <w:rsid w:val="00C3238A"/>
    <w:rsid w:val="00C3399A"/>
    <w:rsid w:val="00C34FA5"/>
    <w:rsid w:val="00C359F8"/>
    <w:rsid w:val="00C373A8"/>
    <w:rsid w:val="00C37B2E"/>
    <w:rsid w:val="00C402C4"/>
    <w:rsid w:val="00C4072E"/>
    <w:rsid w:val="00C41603"/>
    <w:rsid w:val="00C43488"/>
    <w:rsid w:val="00C4375E"/>
    <w:rsid w:val="00C44065"/>
    <w:rsid w:val="00C459B7"/>
    <w:rsid w:val="00C4612B"/>
    <w:rsid w:val="00C4621A"/>
    <w:rsid w:val="00C503BF"/>
    <w:rsid w:val="00C50450"/>
    <w:rsid w:val="00C50EB1"/>
    <w:rsid w:val="00C51210"/>
    <w:rsid w:val="00C51879"/>
    <w:rsid w:val="00C51B57"/>
    <w:rsid w:val="00C52264"/>
    <w:rsid w:val="00C53527"/>
    <w:rsid w:val="00C54C8A"/>
    <w:rsid w:val="00C55688"/>
    <w:rsid w:val="00C55DF9"/>
    <w:rsid w:val="00C55E2A"/>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67E4B"/>
    <w:rsid w:val="00C70453"/>
    <w:rsid w:val="00C70E12"/>
    <w:rsid w:val="00C70FDB"/>
    <w:rsid w:val="00C71708"/>
    <w:rsid w:val="00C724E3"/>
    <w:rsid w:val="00C72740"/>
    <w:rsid w:val="00C72F71"/>
    <w:rsid w:val="00C738D6"/>
    <w:rsid w:val="00C73C5E"/>
    <w:rsid w:val="00C749C3"/>
    <w:rsid w:val="00C74A3B"/>
    <w:rsid w:val="00C74BCC"/>
    <w:rsid w:val="00C74D28"/>
    <w:rsid w:val="00C7561A"/>
    <w:rsid w:val="00C762F6"/>
    <w:rsid w:val="00C771EE"/>
    <w:rsid w:val="00C80551"/>
    <w:rsid w:val="00C80974"/>
    <w:rsid w:val="00C81781"/>
    <w:rsid w:val="00C81E06"/>
    <w:rsid w:val="00C84330"/>
    <w:rsid w:val="00C84B53"/>
    <w:rsid w:val="00C84B7A"/>
    <w:rsid w:val="00C85734"/>
    <w:rsid w:val="00C857F8"/>
    <w:rsid w:val="00C85868"/>
    <w:rsid w:val="00C85A08"/>
    <w:rsid w:val="00C863C7"/>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02F"/>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11D"/>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322"/>
    <w:rsid w:val="00CD2555"/>
    <w:rsid w:val="00CD2FEB"/>
    <w:rsid w:val="00CD35F0"/>
    <w:rsid w:val="00CD3D49"/>
    <w:rsid w:val="00CD3DF1"/>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39D7"/>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4AE2"/>
    <w:rsid w:val="00D45372"/>
    <w:rsid w:val="00D46DAE"/>
    <w:rsid w:val="00D4721C"/>
    <w:rsid w:val="00D4778B"/>
    <w:rsid w:val="00D51C0A"/>
    <w:rsid w:val="00D51E35"/>
    <w:rsid w:val="00D524D1"/>
    <w:rsid w:val="00D536AB"/>
    <w:rsid w:val="00D53D24"/>
    <w:rsid w:val="00D541AA"/>
    <w:rsid w:val="00D54674"/>
    <w:rsid w:val="00D548D6"/>
    <w:rsid w:val="00D565FA"/>
    <w:rsid w:val="00D571EF"/>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66D2B"/>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5BF2"/>
    <w:rsid w:val="00D76C05"/>
    <w:rsid w:val="00D772B6"/>
    <w:rsid w:val="00D77779"/>
    <w:rsid w:val="00D80251"/>
    <w:rsid w:val="00D8045C"/>
    <w:rsid w:val="00D80760"/>
    <w:rsid w:val="00D81738"/>
    <w:rsid w:val="00D845F8"/>
    <w:rsid w:val="00D85D4B"/>
    <w:rsid w:val="00D86738"/>
    <w:rsid w:val="00D86A45"/>
    <w:rsid w:val="00D87110"/>
    <w:rsid w:val="00D87331"/>
    <w:rsid w:val="00D876EA"/>
    <w:rsid w:val="00D87AC1"/>
    <w:rsid w:val="00D90155"/>
    <w:rsid w:val="00D90FB0"/>
    <w:rsid w:val="00D9144A"/>
    <w:rsid w:val="00D923F6"/>
    <w:rsid w:val="00D93CE7"/>
    <w:rsid w:val="00D93DA4"/>
    <w:rsid w:val="00D94335"/>
    <w:rsid w:val="00D94531"/>
    <w:rsid w:val="00D94B7E"/>
    <w:rsid w:val="00D965C8"/>
    <w:rsid w:val="00D9718D"/>
    <w:rsid w:val="00DA0FB8"/>
    <w:rsid w:val="00DA138E"/>
    <w:rsid w:val="00DA1A0F"/>
    <w:rsid w:val="00DA310E"/>
    <w:rsid w:val="00DA3DD1"/>
    <w:rsid w:val="00DA40B8"/>
    <w:rsid w:val="00DA466E"/>
    <w:rsid w:val="00DA4D2E"/>
    <w:rsid w:val="00DA536B"/>
    <w:rsid w:val="00DA5611"/>
    <w:rsid w:val="00DA66AD"/>
    <w:rsid w:val="00DA6AAA"/>
    <w:rsid w:val="00DA6E73"/>
    <w:rsid w:val="00DA702D"/>
    <w:rsid w:val="00DA7EC0"/>
    <w:rsid w:val="00DB08F2"/>
    <w:rsid w:val="00DB1296"/>
    <w:rsid w:val="00DB21C9"/>
    <w:rsid w:val="00DB254E"/>
    <w:rsid w:val="00DB2567"/>
    <w:rsid w:val="00DB37EA"/>
    <w:rsid w:val="00DB3A4A"/>
    <w:rsid w:val="00DB4718"/>
    <w:rsid w:val="00DB4ED5"/>
    <w:rsid w:val="00DB5331"/>
    <w:rsid w:val="00DB5563"/>
    <w:rsid w:val="00DB5ACD"/>
    <w:rsid w:val="00DB5EE1"/>
    <w:rsid w:val="00DB63CF"/>
    <w:rsid w:val="00DB6F68"/>
    <w:rsid w:val="00DB7AA1"/>
    <w:rsid w:val="00DC1C73"/>
    <w:rsid w:val="00DC266E"/>
    <w:rsid w:val="00DC2E9A"/>
    <w:rsid w:val="00DC352F"/>
    <w:rsid w:val="00DC353B"/>
    <w:rsid w:val="00DC3717"/>
    <w:rsid w:val="00DC3A07"/>
    <w:rsid w:val="00DC3E71"/>
    <w:rsid w:val="00DC3F22"/>
    <w:rsid w:val="00DC40E0"/>
    <w:rsid w:val="00DC4762"/>
    <w:rsid w:val="00DC56B4"/>
    <w:rsid w:val="00DC5B9E"/>
    <w:rsid w:val="00DC7AC4"/>
    <w:rsid w:val="00DD0EB9"/>
    <w:rsid w:val="00DD2737"/>
    <w:rsid w:val="00DD2AA9"/>
    <w:rsid w:val="00DD3603"/>
    <w:rsid w:val="00DD3A71"/>
    <w:rsid w:val="00DD4894"/>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5E06"/>
    <w:rsid w:val="00DE6002"/>
    <w:rsid w:val="00DE7432"/>
    <w:rsid w:val="00DE7B0F"/>
    <w:rsid w:val="00DF019A"/>
    <w:rsid w:val="00DF0F88"/>
    <w:rsid w:val="00DF181C"/>
    <w:rsid w:val="00DF24C4"/>
    <w:rsid w:val="00DF30FE"/>
    <w:rsid w:val="00DF3D62"/>
    <w:rsid w:val="00DF4091"/>
    <w:rsid w:val="00DF457E"/>
    <w:rsid w:val="00DF49A1"/>
    <w:rsid w:val="00DF6272"/>
    <w:rsid w:val="00DF703B"/>
    <w:rsid w:val="00DF79DB"/>
    <w:rsid w:val="00DF7D0E"/>
    <w:rsid w:val="00E00CD9"/>
    <w:rsid w:val="00E01551"/>
    <w:rsid w:val="00E019C2"/>
    <w:rsid w:val="00E01B9A"/>
    <w:rsid w:val="00E022D3"/>
    <w:rsid w:val="00E028D9"/>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32B8"/>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27A"/>
    <w:rsid w:val="00E5382A"/>
    <w:rsid w:val="00E5382B"/>
    <w:rsid w:val="00E53AC6"/>
    <w:rsid w:val="00E54045"/>
    <w:rsid w:val="00E55966"/>
    <w:rsid w:val="00E56910"/>
    <w:rsid w:val="00E56D73"/>
    <w:rsid w:val="00E5778F"/>
    <w:rsid w:val="00E577AB"/>
    <w:rsid w:val="00E577B1"/>
    <w:rsid w:val="00E57EC9"/>
    <w:rsid w:val="00E60CEF"/>
    <w:rsid w:val="00E62AF5"/>
    <w:rsid w:val="00E63716"/>
    <w:rsid w:val="00E64251"/>
    <w:rsid w:val="00E643FD"/>
    <w:rsid w:val="00E648F5"/>
    <w:rsid w:val="00E64BDD"/>
    <w:rsid w:val="00E65432"/>
    <w:rsid w:val="00E6561C"/>
    <w:rsid w:val="00E65772"/>
    <w:rsid w:val="00E658A3"/>
    <w:rsid w:val="00E65BE7"/>
    <w:rsid w:val="00E65C42"/>
    <w:rsid w:val="00E66F69"/>
    <w:rsid w:val="00E67B54"/>
    <w:rsid w:val="00E67E32"/>
    <w:rsid w:val="00E67E4E"/>
    <w:rsid w:val="00E67F40"/>
    <w:rsid w:val="00E70366"/>
    <w:rsid w:val="00E736E8"/>
    <w:rsid w:val="00E74646"/>
    <w:rsid w:val="00E749B4"/>
    <w:rsid w:val="00E7528C"/>
    <w:rsid w:val="00E7589A"/>
    <w:rsid w:val="00E75E9F"/>
    <w:rsid w:val="00E763FB"/>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B83"/>
    <w:rsid w:val="00E84F17"/>
    <w:rsid w:val="00E8559F"/>
    <w:rsid w:val="00E85805"/>
    <w:rsid w:val="00E86D3A"/>
    <w:rsid w:val="00E86FF9"/>
    <w:rsid w:val="00E90686"/>
    <w:rsid w:val="00E913A1"/>
    <w:rsid w:val="00E920CC"/>
    <w:rsid w:val="00E921B6"/>
    <w:rsid w:val="00E92325"/>
    <w:rsid w:val="00E92696"/>
    <w:rsid w:val="00E92BFC"/>
    <w:rsid w:val="00E92FA7"/>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5546"/>
    <w:rsid w:val="00EA6C42"/>
    <w:rsid w:val="00EA6DD6"/>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6EB2"/>
    <w:rsid w:val="00EB71E8"/>
    <w:rsid w:val="00EC040E"/>
    <w:rsid w:val="00EC107C"/>
    <w:rsid w:val="00EC134D"/>
    <w:rsid w:val="00EC1BCB"/>
    <w:rsid w:val="00EC21C2"/>
    <w:rsid w:val="00EC2627"/>
    <w:rsid w:val="00EC267D"/>
    <w:rsid w:val="00EC307E"/>
    <w:rsid w:val="00EC358D"/>
    <w:rsid w:val="00EC388F"/>
    <w:rsid w:val="00EC3C5A"/>
    <w:rsid w:val="00EC455B"/>
    <w:rsid w:val="00EC4624"/>
    <w:rsid w:val="00EC4B4B"/>
    <w:rsid w:val="00EC5258"/>
    <w:rsid w:val="00EC5467"/>
    <w:rsid w:val="00EC559D"/>
    <w:rsid w:val="00EC6355"/>
    <w:rsid w:val="00EC6462"/>
    <w:rsid w:val="00EC75C6"/>
    <w:rsid w:val="00EC768D"/>
    <w:rsid w:val="00EC787A"/>
    <w:rsid w:val="00EC7D27"/>
    <w:rsid w:val="00ED0067"/>
    <w:rsid w:val="00ED0D7E"/>
    <w:rsid w:val="00ED0DE6"/>
    <w:rsid w:val="00ED1072"/>
    <w:rsid w:val="00ED16B3"/>
    <w:rsid w:val="00ED1B6B"/>
    <w:rsid w:val="00ED1BA3"/>
    <w:rsid w:val="00ED3833"/>
    <w:rsid w:val="00ED3B11"/>
    <w:rsid w:val="00ED54B6"/>
    <w:rsid w:val="00ED5BA6"/>
    <w:rsid w:val="00ED5F7A"/>
    <w:rsid w:val="00ED65CD"/>
    <w:rsid w:val="00ED6BF3"/>
    <w:rsid w:val="00ED795B"/>
    <w:rsid w:val="00ED7AE1"/>
    <w:rsid w:val="00EE016C"/>
    <w:rsid w:val="00EE08B8"/>
    <w:rsid w:val="00EE13F6"/>
    <w:rsid w:val="00EE1B8A"/>
    <w:rsid w:val="00EE211B"/>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D3"/>
    <w:rsid w:val="00EF4090"/>
    <w:rsid w:val="00EF451D"/>
    <w:rsid w:val="00EF46F5"/>
    <w:rsid w:val="00EF4894"/>
    <w:rsid w:val="00EF7372"/>
    <w:rsid w:val="00EF7E99"/>
    <w:rsid w:val="00EF7F85"/>
    <w:rsid w:val="00F00067"/>
    <w:rsid w:val="00F000EE"/>
    <w:rsid w:val="00F0108E"/>
    <w:rsid w:val="00F011E2"/>
    <w:rsid w:val="00F01335"/>
    <w:rsid w:val="00F01732"/>
    <w:rsid w:val="00F02065"/>
    <w:rsid w:val="00F02802"/>
    <w:rsid w:val="00F02CEB"/>
    <w:rsid w:val="00F03B47"/>
    <w:rsid w:val="00F04256"/>
    <w:rsid w:val="00F05345"/>
    <w:rsid w:val="00F0536D"/>
    <w:rsid w:val="00F053DC"/>
    <w:rsid w:val="00F05F55"/>
    <w:rsid w:val="00F05FB8"/>
    <w:rsid w:val="00F06CCF"/>
    <w:rsid w:val="00F06CD4"/>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C85"/>
    <w:rsid w:val="00F30DDD"/>
    <w:rsid w:val="00F312E8"/>
    <w:rsid w:val="00F327B2"/>
    <w:rsid w:val="00F32A2F"/>
    <w:rsid w:val="00F334CD"/>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6B2"/>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68FE"/>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5C33"/>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0CAC"/>
    <w:rsid w:val="00FD14D7"/>
    <w:rsid w:val="00FD1A36"/>
    <w:rsid w:val="00FD1D74"/>
    <w:rsid w:val="00FD2C7C"/>
    <w:rsid w:val="00FD3695"/>
    <w:rsid w:val="00FD3C51"/>
    <w:rsid w:val="00FD40B4"/>
    <w:rsid w:val="00FD4909"/>
    <w:rsid w:val="00FD5050"/>
    <w:rsid w:val="00FD52FB"/>
    <w:rsid w:val="00FD584E"/>
    <w:rsid w:val="00FD6477"/>
    <w:rsid w:val="00FD6703"/>
    <w:rsid w:val="00FD6AAE"/>
    <w:rsid w:val="00FD6BF4"/>
    <w:rsid w:val="00FD75EE"/>
    <w:rsid w:val="00FD789C"/>
    <w:rsid w:val="00FD7A41"/>
    <w:rsid w:val="00FE03E4"/>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D4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9903B9"/>
    <w:rPr>
      <w:rFonts w:ascii="Arial" w:hAnsi="Arial"/>
      <w:sz w:val="32"/>
      <w:lang w:val="en-GB" w:eastAsia="en-US"/>
    </w:rPr>
  </w:style>
  <w:style w:type="character" w:customStyle="1" w:styleId="B1Zchn">
    <w:name w:val="B1 Zchn"/>
    <w:qFormat/>
    <w:rsid w:val="00B41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6362884">
      <w:bodyDiv w:val="1"/>
      <w:marLeft w:val="0"/>
      <w:marRight w:val="0"/>
      <w:marTop w:val="0"/>
      <w:marBottom w:val="0"/>
      <w:divBdr>
        <w:top w:val="none" w:sz="0" w:space="0" w:color="auto"/>
        <w:left w:val="none" w:sz="0" w:space="0" w:color="auto"/>
        <w:bottom w:val="none" w:sz="0" w:space="0" w:color="auto"/>
        <w:right w:val="none" w:sz="0" w:space="0" w:color="auto"/>
      </w:divBdr>
      <w:divsChild>
        <w:div w:id="2056000181">
          <w:marLeft w:val="547"/>
          <w:marRight w:val="0"/>
          <w:marTop w:val="115"/>
          <w:marBottom w:val="0"/>
          <w:divBdr>
            <w:top w:val="none" w:sz="0" w:space="0" w:color="auto"/>
            <w:left w:val="none" w:sz="0" w:space="0" w:color="auto"/>
            <w:bottom w:val="none" w:sz="0" w:space="0" w:color="auto"/>
            <w:right w:val="none" w:sz="0" w:space="0" w:color="auto"/>
          </w:divBdr>
        </w:div>
        <w:div w:id="2061248445">
          <w:marLeft w:val="1166"/>
          <w:marRight w:val="0"/>
          <w:marTop w:val="110"/>
          <w:marBottom w:val="0"/>
          <w:divBdr>
            <w:top w:val="none" w:sz="0" w:space="0" w:color="auto"/>
            <w:left w:val="none" w:sz="0" w:space="0" w:color="auto"/>
            <w:bottom w:val="none" w:sz="0" w:space="0" w:color="auto"/>
            <w:right w:val="none" w:sz="0" w:space="0" w:color="auto"/>
          </w:divBdr>
        </w:div>
        <w:div w:id="972947689">
          <w:marLeft w:val="1800"/>
          <w:marRight w:val="0"/>
          <w:marTop w:val="91"/>
          <w:marBottom w:val="0"/>
          <w:divBdr>
            <w:top w:val="none" w:sz="0" w:space="0" w:color="auto"/>
            <w:left w:val="none" w:sz="0" w:space="0" w:color="auto"/>
            <w:bottom w:val="none" w:sz="0" w:space="0" w:color="auto"/>
            <w:right w:val="none" w:sz="0" w:space="0" w:color="auto"/>
          </w:divBdr>
        </w:div>
        <w:div w:id="506141929">
          <w:marLeft w:val="1166"/>
          <w:marRight w:val="0"/>
          <w:marTop w:val="110"/>
          <w:marBottom w:val="0"/>
          <w:divBdr>
            <w:top w:val="none" w:sz="0" w:space="0" w:color="auto"/>
            <w:left w:val="none" w:sz="0" w:space="0" w:color="auto"/>
            <w:bottom w:val="none" w:sz="0" w:space="0" w:color="auto"/>
            <w:right w:val="none" w:sz="0" w:space="0" w:color="auto"/>
          </w:divBdr>
        </w:div>
        <w:div w:id="866874372">
          <w:marLeft w:val="1800"/>
          <w:marRight w:val="0"/>
          <w:marTop w:val="91"/>
          <w:marBottom w:val="0"/>
          <w:divBdr>
            <w:top w:val="none" w:sz="0" w:space="0" w:color="auto"/>
            <w:left w:val="none" w:sz="0" w:space="0" w:color="auto"/>
            <w:bottom w:val="none" w:sz="0" w:space="0" w:color="auto"/>
            <w:right w:val="none" w:sz="0" w:space="0" w:color="auto"/>
          </w:divBdr>
        </w:div>
        <w:div w:id="1850755748">
          <w:marLeft w:val="547"/>
          <w:marRight w:val="0"/>
          <w:marTop w:val="115"/>
          <w:marBottom w:val="0"/>
          <w:divBdr>
            <w:top w:val="none" w:sz="0" w:space="0" w:color="auto"/>
            <w:left w:val="none" w:sz="0" w:space="0" w:color="auto"/>
            <w:bottom w:val="none" w:sz="0" w:space="0" w:color="auto"/>
            <w:right w:val="none" w:sz="0" w:space="0" w:color="auto"/>
          </w:divBdr>
        </w:div>
        <w:div w:id="198124748">
          <w:marLeft w:val="1166"/>
          <w:marRight w:val="0"/>
          <w:marTop w:val="110"/>
          <w:marBottom w:val="0"/>
          <w:divBdr>
            <w:top w:val="none" w:sz="0" w:space="0" w:color="auto"/>
            <w:left w:val="none" w:sz="0" w:space="0" w:color="auto"/>
            <w:bottom w:val="none" w:sz="0" w:space="0" w:color="auto"/>
            <w:right w:val="none" w:sz="0" w:space="0" w:color="auto"/>
          </w:divBdr>
        </w:div>
        <w:div w:id="402870102">
          <w:marLeft w:val="1800"/>
          <w:marRight w:val="0"/>
          <w:marTop w:val="91"/>
          <w:marBottom w:val="0"/>
          <w:divBdr>
            <w:top w:val="none" w:sz="0" w:space="0" w:color="auto"/>
            <w:left w:val="none" w:sz="0" w:space="0" w:color="auto"/>
            <w:bottom w:val="none" w:sz="0" w:space="0" w:color="auto"/>
            <w:right w:val="none" w:sz="0" w:space="0" w:color="auto"/>
          </w:divBdr>
        </w:div>
        <w:div w:id="1681393648">
          <w:marLeft w:val="1166"/>
          <w:marRight w:val="0"/>
          <w:marTop w:val="110"/>
          <w:marBottom w:val="0"/>
          <w:divBdr>
            <w:top w:val="none" w:sz="0" w:space="0" w:color="auto"/>
            <w:left w:val="none" w:sz="0" w:space="0" w:color="auto"/>
            <w:bottom w:val="none" w:sz="0" w:space="0" w:color="auto"/>
            <w:right w:val="none" w:sz="0" w:space="0" w:color="auto"/>
          </w:divBdr>
        </w:div>
      </w:divsChild>
    </w:div>
    <w:div w:id="101808114">
      <w:bodyDiv w:val="1"/>
      <w:marLeft w:val="0"/>
      <w:marRight w:val="0"/>
      <w:marTop w:val="0"/>
      <w:marBottom w:val="0"/>
      <w:divBdr>
        <w:top w:val="none" w:sz="0" w:space="0" w:color="auto"/>
        <w:left w:val="none" w:sz="0" w:space="0" w:color="auto"/>
        <w:bottom w:val="none" w:sz="0" w:space="0" w:color="auto"/>
        <w:right w:val="none" w:sz="0" w:space="0" w:color="auto"/>
      </w:divBdr>
      <w:divsChild>
        <w:div w:id="1402220223">
          <w:marLeft w:val="547"/>
          <w:marRight w:val="0"/>
          <w:marTop w:val="96"/>
          <w:marBottom w:val="0"/>
          <w:divBdr>
            <w:top w:val="none" w:sz="0" w:space="0" w:color="auto"/>
            <w:left w:val="none" w:sz="0" w:space="0" w:color="auto"/>
            <w:bottom w:val="none" w:sz="0" w:space="0" w:color="auto"/>
            <w:right w:val="none" w:sz="0" w:space="0" w:color="auto"/>
          </w:divBdr>
        </w:div>
        <w:div w:id="1702709069">
          <w:marLeft w:val="1166"/>
          <w:marRight w:val="0"/>
          <w:marTop w:val="96"/>
          <w:marBottom w:val="0"/>
          <w:divBdr>
            <w:top w:val="none" w:sz="0" w:space="0" w:color="auto"/>
            <w:left w:val="none" w:sz="0" w:space="0" w:color="auto"/>
            <w:bottom w:val="none" w:sz="0" w:space="0" w:color="auto"/>
            <w:right w:val="none" w:sz="0" w:space="0" w:color="auto"/>
          </w:divBdr>
        </w:div>
        <w:div w:id="1957253341">
          <w:marLeft w:val="1800"/>
          <w:marRight w:val="0"/>
          <w:marTop w:val="77"/>
          <w:marBottom w:val="0"/>
          <w:divBdr>
            <w:top w:val="none" w:sz="0" w:space="0" w:color="auto"/>
            <w:left w:val="none" w:sz="0" w:space="0" w:color="auto"/>
            <w:bottom w:val="none" w:sz="0" w:space="0" w:color="auto"/>
            <w:right w:val="none" w:sz="0" w:space="0" w:color="auto"/>
          </w:divBdr>
        </w:div>
        <w:div w:id="283267754">
          <w:marLeft w:val="1166"/>
          <w:marRight w:val="0"/>
          <w:marTop w:val="96"/>
          <w:marBottom w:val="0"/>
          <w:divBdr>
            <w:top w:val="none" w:sz="0" w:space="0" w:color="auto"/>
            <w:left w:val="none" w:sz="0" w:space="0" w:color="auto"/>
            <w:bottom w:val="none" w:sz="0" w:space="0" w:color="auto"/>
            <w:right w:val="none" w:sz="0" w:space="0" w:color="auto"/>
          </w:divBdr>
        </w:div>
        <w:div w:id="561140020">
          <w:marLeft w:val="1800"/>
          <w:marRight w:val="0"/>
          <w:marTop w:val="77"/>
          <w:marBottom w:val="0"/>
          <w:divBdr>
            <w:top w:val="none" w:sz="0" w:space="0" w:color="auto"/>
            <w:left w:val="none" w:sz="0" w:space="0" w:color="auto"/>
            <w:bottom w:val="none" w:sz="0" w:space="0" w:color="auto"/>
            <w:right w:val="none" w:sz="0" w:space="0" w:color="auto"/>
          </w:divBdr>
        </w:div>
        <w:div w:id="1178882973">
          <w:marLeft w:val="1166"/>
          <w:marRight w:val="0"/>
          <w:marTop w:val="96"/>
          <w:marBottom w:val="0"/>
          <w:divBdr>
            <w:top w:val="none" w:sz="0" w:space="0" w:color="auto"/>
            <w:left w:val="none" w:sz="0" w:space="0" w:color="auto"/>
            <w:bottom w:val="none" w:sz="0" w:space="0" w:color="auto"/>
            <w:right w:val="none" w:sz="0" w:space="0" w:color="auto"/>
          </w:divBdr>
        </w:div>
        <w:div w:id="1264416869">
          <w:marLeft w:val="1800"/>
          <w:marRight w:val="0"/>
          <w:marTop w:val="77"/>
          <w:marBottom w:val="0"/>
          <w:divBdr>
            <w:top w:val="none" w:sz="0" w:space="0" w:color="auto"/>
            <w:left w:val="none" w:sz="0" w:space="0" w:color="auto"/>
            <w:bottom w:val="none" w:sz="0" w:space="0" w:color="auto"/>
            <w:right w:val="none" w:sz="0" w:space="0" w:color="auto"/>
          </w:divBdr>
        </w:div>
        <w:div w:id="1669746113">
          <w:marLeft w:val="547"/>
          <w:marRight w:val="0"/>
          <w:marTop w:val="96"/>
          <w:marBottom w:val="0"/>
          <w:divBdr>
            <w:top w:val="none" w:sz="0" w:space="0" w:color="auto"/>
            <w:left w:val="none" w:sz="0" w:space="0" w:color="auto"/>
            <w:bottom w:val="none" w:sz="0" w:space="0" w:color="auto"/>
            <w:right w:val="none" w:sz="0" w:space="0" w:color="auto"/>
          </w:divBdr>
        </w:div>
        <w:div w:id="1171142448">
          <w:marLeft w:val="1166"/>
          <w:marRight w:val="0"/>
          <w:marTop w:val="96"/>
          <w:marBottom w:val="0"/>
          <w:divBdr>
            <w:top w:val="none" w:sz="0" w:space="0" w:color="auto"/>
            <w:left w:val="none" w:sz="0" w:space="0" w:color="auto"/>
            <w:bottom w:val="none" w:sz="0" w:space="0" w:color="auto"/>
            <w:right w:val="none" w:sz="0" w:space="0" w:color="auto"/>
          </w:divBdr>
        </w:div>
        <w:div w:id="435562175">
          <w:marLeft w:val="1800"/>
          <w:marRight w:val="0"/>
          <w:marTop w:val="77"/>
          <w:marBottom w:val="0"/>
          <w:divBdr>
            <w:top w:val="none" w:sz="0" w:space="0" w:color="auto"/>
            <w:left w:val="none" w:sz="0" w:space="0" w:color="auto"/>
            <w:bottom w:val="none" w:sz="0" w:space="0" w:color="auto"/>
            <w:right w:val="none" w:sz="0" w:space="0" w:color="auto"/>
          </w:divBdr>
        </w:div>
        <w:div w:id="1415084244">
          <w:marLeft w:val="1166"/>
          <w:marRight w:val="0"/>
          <w:marTop w:val="96"/>
          <w:marBottom w:val="0"/>
          <w:divBdr>
            <w:top w:val="none" w:sz="0" w:space="0" w:color="auto"/>
            <w:left w:val="none" w:sz="0" w:space="0" w:color="auto"/>
            <w:bottom w:val="none" w:sz="0" w:space="0" w:color="auto"/>
            <w:right w:val="none" w:sz="0" w:space="0" w:color="auto"/>
          </w:divBdr>
        </w:div>
      </w:divsChild>
    </w:div>
    <w:div w:id="124861687">
      <w:bodyDiv w:val="1"/>
      <w:marLeft w:val="0"/>
      <w:marRight w:val="0"/>
      <w:marTop w:val="0"/>
      <w:marBottom w:val="0"/>
      <w:divBdr>
        <w:top w:val="none" w:sz="0" w:space="0" w:color="auto"/>
        <w:left w:val="none" w:sz="0" w:space="0" w:color="auto"/>
        <w:bottom w:val="none" w:sz="0" w:space="0" w:color="auto"/>
        <w:right w:val="none" w:sz="0" w:space="0" w:color="auto"/>
      </w:divBdr>
      <w:divsChild>
        <w:div w:id="789671079">
          <w:marLeft w:val="547"/>
          <w:marRight w:val="0"/>
          <w:marTop w:val="115"/>
          <w:marBottom w:val="0"/>
          <w:divBdr>
            <w:top w:val="none" w:sz="0" w:space="0" w:color="auto"/>
            <w:left w:val="none" w:sz="0" w:space="0" w:color="auto"/>
            <w:bottom w:val="none" w:sz="0" w:space="0" w:color="auto"/>
            <w:right w:val="none" w:sz="0" w:space="0" w:color="auto"/>
          </w:divBdr>
        </w:div>
        <w:div w:id="1081561147">
          <w:marLeft w:val="1166"/>
          <w:marRight w:val="0"/>
          <w:marTop w:val="110"/>
          <w:marBottom w:val="0"/>
          <w:divBdr>
            <w:top w:val="none" w:sz="0" w:space="0" w:color="auto"/>
            <w:left w:val="none" w:sz="0" w:space="0" w:color="auto"/>
            <w:bottom w:val="none" w:sz="0" w:space="0" w:color="auto"/>
            <w:right w:val="none" w:sz="0" w:space="0" w:color="auto"/>
          </w:divBdr>
        </w:div>
        <w:div w:id="2019769937">
          <w:marLeft w:val="1800"/>
          <w:marRight w:val="0"/>
          <w:marTop w:val="91"/>
          <w:marBottom w:val="0"/>
          <w:divBdr>
            <w:top w:val="none" w:sz="0" w:space="0" w:color="auto"/>
            <w:left w:val="none" w:sz="0" w:space="0" w:color="auto"/>
            <w:bottom w:val="none" w:sz="0" w:space="0" w:color="auto"/>
            <w:right w:val="none" w:sz="0" w:space="0" w:color="auto"/>
          </w:divBdr>
        </w:div>
        <w:div w:id="343476529">
          <w:marLeft w:val="1166"/>
          <w:marRight w:val="0"/>
          <w:marTop w:val="110"/>
          <w:marBottom w:val="0"/>
          <w:divBdr>
            <w:top w:val="none" w:sz="0" w:space="0" w:color="auto"/>
            <w:left w:val="none" w:sz="0" w:space="0" w:color="auto"/>
            <w:bottom w:val="none" w:sz="0" w:space="0" w:color="auto"/>
            <w:right w:val="none" w:sz="0" w:space="0" w:color="auto"/>
          </w:divBdr>
        </w:div>
        <w:div w:id="470899889">
          <w:marLeft w:val="1800"/>
          <w:marRight w:val="0"/>
          <w:marTop w:val="91"/>
          <w:marBottom w:val="0"/>
          <w:divBdr>
            <w:top w:val="none" w:sz="0" w:space="0" w:color="auto"/>
            <w:left w:val="none" w:sz="0" w:space="0" w:color="auto"/>
            <w:bottom w:val="none" w:sz="0" w:space="0" w:color="auto"/>
            <w:right w:val="none" w:sz="0" w:space="0" w:color="auto"/>
          </w:divBdr>
        </w:div>
        <w:div w:id="332993461">
          <w:marLeft w:val="1166"/>
          <w:marRight w:val="0"/>
          <w:marTop w:val="110"/>
          <w:marBottom w:val="0"/>
          <w:divBdr>
            <w:top w:val="none" w:sz="0" w:space="0" w:color="auto"/>
            <w:left w:val="none" w:sz="0" w:space="0" w:color="auto"/>
            <w:bottom w:val="none" w:sz="0" w:space="0" w:color="auto"/>
            <w:right w:val="none" w:sz="0" w:space="0" w:color="auto"/>
          </w:divBdr>
        </w:div>
        <w:div w:id="230430661">
          <w:marLeft w:val="1800"/>
          <w:marRight w:val="0"/>
          <w:marTop w:val="91"/>
          <w:marBottom w:val="0"/>
          <w:divBdr>
            <w:top w:val="none" w:sz="0" w:space="0" w:color="auto"/>
            <w:left w:val="none" w:sz="0" w:space="0" w:color="auto"/>
            <w:bottom w:val="none" w:sz="0" w:space="0" w:color="auto"/>
            <w:right w:val="none" w:sz="0" w:space="0" w:color="auto"/>
          </w:divBdr>
        </w:div>
        <w:div w:id="984746999">
          <w:marLeft w:val="1166"/>
          <w:marRight w:val="0"/>
          <w:marTop w:val="110"/>
          <w:marBottom w:val="0"/>
          <w:divBdr>
            <w:top w:val="none" w:sz="0" w:space="0" w:color="auto"/>
            <w:left w:val="none" w:sz="0" w:space="0" w:color="auto"/>
            <w:bottom w:val="none" w:sz="0" w:space="0" w:color="auto"/>
            <w:right w:val="none" w:sz="0" w:space="0" w:color="auto"/>
          </w:divBdr>
        </w:div>
      </w:divsChild>
    </w:div>
    <w:div w:id="127865467">
      <w:bodyDiv w:val="1"/>
      <w:marLeft w:val="0"/>
      <w:marRight w:val="0"/>
      <w:marTop w:val="0"/>
      <w:marBottom w:val="0"/>
      <w:divBdr>
        <w:top w:val="none" w:sz="0" w:space="0" w:color="auto"/>
        <w:left w:val="none" w:sz="0" w:space="0" w:color="auto"/>
        <w:bottom w:val="none" w:sz="0" w:space="0" w:color="auto"/>
        <w:right w:val="none" w:sz="0" w:space="0" w:color="auto"/>
      </w:divBdr>
      <w:divsChild>
        <w:div w:id="1600941506">
          <w:marLeft w:val="547"/>
          <w:marRight w:val="0"/>
          <w:marTop w:val="115"/>
          <w:marBottom w:val="0"/>
          <w:divBdr>
            <w:top w:val="none" w:sz="0" w:space="0" w:color="auto"/>
            <w:left w:val="none" w:sz="0" w:space="0" w:color="auto"/>
            <w:bottom w:val="none" w:sz="0" w:space="0" w:color="auto"/>
            <w:right w:val="none" w:sz="0" w:space="0" w:color="auto"/>
          </w:divBdr>
        </w:div>
        <w:div w:id="1842887127">
          <w:marLeft w:val="547"/>
          <w:marRight w:val="0"/>
          <w:marTop w:val="115"/>
          <w:marBottom w:val="0"/>
          <w:divBdr>
            <w:top w:val="none" w:sz="0" w:space="0" w:color="auto"/>
            <w:left w:val="none" w:sz="0" w:space="0" w:color="auto"/>
            <w:bottom w:val="none" w:sz="0" w:space="0" w:color="auto"/>
            <w:right w:val="none" w:sz="0" w:space="0" w:color="auto"/>
          </w:divBdr>
        </w:div>
      </w:divsChild>
    </w:div>
    <w:div w:id="166019690">
      <w:bodyDiv w:val="1"/>
      <w:marLeft w:val="0"/>
      <w:marRight w:val="0"/>
      <w:marTop w:val="0"/>
      <w:marBottom w:val="0"/>
      <w:divBdr>
        <w:top w:val="none" w:sz="0" w:space="0" w:color="auto"/>
        <w:left w:val="none" w:sz="0" w:space="0" w:color="auto"/>
        <w:bottom w:val="none" w:sz="0" w:space="0" w:color="auto"/>
        <w:right w:val="none" w:sz="0" w:space="0" w:color="auto"/>
      </w:divBdr>
      <w:divsChild>
        <w:div w:id="1137797551">
          <w:marLeft w:val="547"/>
          <w:marRight w:val="0"/>
          <w:marTop w:val="96"/>
          <w:marBottom w:val="0"/>
          <w:divBdr>
            <w:top w:val="none" w:sz="0" w:space="0" w:color="auto"/>
            <w:left w:val="none" w:sz="0" w:space="0" w:color="auto"/>
            <w:bottom w:val="none" w:sz="0" w:space="0" w:color="auto"/>
            <w:right w:val="none" w:sz="0" w:space="0" w:color="auto"/>
          </w:divBdr>
        </w:div>
        <w:div w:id="1586919862">
          <w:marLeft w:val="1166"/>
          <w:marRight w:val="0"/>
          <w:marTop w:val="96"/>
          <w:marBottom w:val="0"/>
          <w:divBdr>
            <w:top w:val="none" w:sz="0" w:space="0" w:color="auto"/>
            <w:left w:val="none" w:sz="0" w:space="0" w:color="auto"/>
            <w:bottom w:val="none" w:sz="0" w:space="0" w:color="auto"/>
            <w:right w:val="none" w:sz="0" w:space="0" w:color="auto"/>
          </w:divBdr>
        </w:div>
        <w:div w:id="913470055">
          <w:marLeft w:val="1800"/>
          <w:marRight w:val="0"/>
          <w:marTop w:val="77"/>
          <w:marBottom w:val="0"/>
          <w:divBdr>
            <w:top w:val="none" w:sz="0" w:space="0" w:color="auto"/>
            <w:left w:val="none" w:sz="0" w:space="0" w:color="auto"/>
            <w:bottom w:val="none" w:sz="0" w:space="0" w:color="auto"/>
            <w:right w:val="none" w:sz="0" w:space="0" w:color="auto"/>
          </w:divBdr>
        </w:div>
        <w:div w:id="1800609852">
          <w:marLeft w:val="1166"/>
          <w:marRight w:val="0"/>
          <w:marTop w:val="96"/>
          <w:marBottom w:val="0"/>
          <w:divBdr>
            <w:top w:val="none" w:sz="0" w:space="0" w:color="auto"/>
            <w:left w:val="none" w:sz="0" w:space="0" w:color="auto"/>
            <w:bottom w:val="none" w:sz="0" w:space="0" w:color="auto"/>
            <w:right w:val="none" w:sz="0" w:space="0" w:color="auto"/>
          </w:divBdr>
        </w:div>
        <w:div w:id="610817084">
          <w:marLeft w:val="1800"/>
          <w:marRight w:val="0"/>
          <w:marTop w:val="77"/>
          <w:marBottom w:val="0"/>
          <w:divBdr>
            <w:top w:val="none" w:sz="0" w:space="0" w:color="auto"/>
            <w:left w:val="none" w:sz="0" w:space="0" w:color="auto"/>
            <w:bottom w:val="none" w:sz="0" w:space="0" w:color="auto"/>
            <w:right w:val="none" w:sz="0" w:space="0" w:color="auto"/>
          </w:divBdr>
        </w:div>
        <w:div w:id="1283459993">
          <w:marLeft w:val="1166"/>
          <w:marRight w:val="0"/>
          <w:marTop w:val="96"/>
          <w:marBottom w:val="0"/>
          <w:divBdr>
            <w:top w:val="none" w:sz="0" w:space="0" w:color="auto"/>
            <w:left w:val="none" w:sz="0" w:space="0" w:color="auto"/>
            <w:bottom w:val="none" w:sz="0" w:space="0" w:color="auto"/>
            <w:right w:val="none" w:sz="0" w:space="0" w:color="auto"/>
          </w:divBdr>
        </w:div>
        <w:div w:id="694692868">
          <w:marLeft w:val="1800"/>
          <w:marRight w:val="0"/>
          <w:marTop w:val="77"/>
          <w:marBottom w:val="0"/>
          <w:divBdr>
            <w:top w:val="none" w:sz="0" w:space="0" w:color="auto"/>
            <w:left w:val="none" w:sz="0" w:space="0" w:color="auto"/>
            <w:bottom w:val="none" w:sz="0" w:space="0" w:color="auto"/>
            <w:right w:val="none" w:sz="0" w:space="0" w:color="auto"/>
          </w:divBdr>
        </w:div>
        <w:div w:id="947659426">
          <w:marLeft w:val="547"/>
          <w:marRight w:val="0"/>
          <w:marTop w:val="96"/>
          <w:marBottom w:val="0"/>
          <w:divBdr>
            <w:top w:val="none" w:sz="0" w:space="0" w:color="auto"/>
            <w:left w:val="none" w:sz="0" w:space="0" w:color="auto"/>
            <w:bottom w:val="none" w:sz="0" w:space="0" w:color="auto"/>
            <w:right w:val="none" w:sz="0" w:space="0" w:color="auto"/>
          </w:divBdr>
        </w:div>
        <w:div w:id="1962296551">
          <w:marLeft w:val="1166"/>
          <w:marRight w:val="0"/>
          <w:marTop w:val="96"/>
          <w:marBottom w:val="0"/>
          <w:divBdr>
            <w:top w:val="none" w:sz="0" w:space="0" w:color="auto"/>
            <w:left w:val="none" w:sz="0" w:space="0" w:color="auto"/>
            <w:bottom w:val="none" w:sz="0" w:space="0" w:color="auto"/>
            <w:right w:val="none" w:sz="0" w:space="0" w:color="auto"/>
          </w:divBdr>
        </w:div>
        <w:div w:id="409304940">
          <w:marLeft w:val="1800"/>
          <w:marRight w:val="0"/>
          <w:marTop w:val="77"/>
          <w:marBottom w:val="0"/>
          <w:divBdr>
            <w:top w:val="none" w:sz="0" w:space="0" w:color="auto"/>
            <w:left w:val="none" w:sz="0" w:space="0" w:color="auto"/>
            <w:bottom w:val="none" w:sz="0" w:space="0" w:color="auto"/>
            <w:right w:val="none" w:sz="0" w:space="0" w:color="auto"/>
          </w:divBdr>
        </w:div>
        <w:div w:id="2091341740">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33330201">
      <w:bodyDiv w:val="1"/>
      <w:marLeft w:val="0"/>
      <w:marRight w:val="0"/>
      <w:marTop w:val="0"/>
      <w:marBottom w:val="0"/>
      <w:divBdr>
        <w:top w:val="none" w:sz="0" w:space="0" w:color="auto"/>
        <w:left w:val="none" w:sz="0" w:space="0" w:color="auto"/>
        <w:bottom w:val="none" w:sz="0" w:space="0" w:color="auto"/>
        <w:right w:val="none" w:sz="0" w:space="0" w:color="auto"/>
      </w:divBdr>
      <w:divsChild>
        <w:div w:id="1304114286">
          <w:marLeft w:val="547"/>
          <w:marRight w:val="0"/>
          <w:marTop w:val="115"/>
          <w:marBottom w:val="0"/>
          <w:divBdr>
            <w:top w:val="none" w:sz="0" w:space="0" w:color="auto"/>
            <w:left w:val="none" w:sz="0" w:space="0" w:color="auto"/>
            <w:bottom w:val="none" w:sz="0" w:space="0" w:color="auto"/>
            <w:right w:val="none" w:sz="0" w:space="0" w:color="auto"/>
          </w:divBdr>
        </w:div>
        <w:div w:id="1507161958">
          <w:marLeft w:val="1166"/>
          <w:marRight w:val="0"/>
          <w:marTop w:val="101"/>
          <w:marBottom w:val="0"/>
          <w:divBdr>
            <w:top w:val="none" w:sz="0" w:space="0" w:color="auto"/>
            <w:left w:val="none" w:sz="0" w:space="0" w:color="auto"/>
            <w:bottom w:val="none" w:sz="0" w:space="0" w:color="auto"/>
            <w:right w:val="none" w:sz="0" w:space="0" w:color="auto"/>
          </w:divBdr>
        </w:div>
        <w:div w:id="709184295">
          <w:marLeft w:val="1800"/>
          <w:marRight w:val="0"/>
          <w:marTop w:val="82"/>
          <w:marBottom w:val="0"/>
          <w:divBdr>
            <w:top w:val="none" w:sz="0" w:space="0" w:color="auto"/>
            <w:left w:val="none" w:sz="0" w:space="0" w:color="auto"/>
            <w:bottom w:val="none" w:sz="0" w:space="0" w:color="auto"/>
            <w:right w:val="none" w:sz="0" w:space="0" w:color="auto"/>
          </w:divBdr>
        </w:div>
        <w:div w:id="301740126">
          <w:marLeft w:val="1166"/>
          <w:marRight w:val="0"/>
          <w:marTop w:val="101"/>
          <w:marBottom w:val="0"/>
          <w:divBdr>
            <w:top w:val="none" w:sz="0" w:space="0" w:color="auto"/>
            <w:left w:val="none" w:sz="0" w:space="0" w:color="auto"/>
            <w:bottom w:val="none" w:sz="0" w:space="0" w:color="auto"/>
            <w:right w:val="none" w:sz="0" w:space="0" w:color="auto"/>
          </w:divBdr>
        </w:div>
        <w:div w:id="2003392943">
          <w:marLeft w:val="1800"/>
          <w:marRight w:val="0"/>
          <w:marTop w:val="82"/>
          <w:marBottom w:val="0"/>
          <w:divBdr>
            <w:top w:val="none" w:sz="0" w:space="0" w:color="auto"/>
            <w:left w:val="none" w:sz="0" w:space="0" w:color="auto"/>
            <w:bottom w:val="none" w:sz="0" w:space="0" w:color="auto"/>
            <w:right w:val="none" w:sz="0" w:space="0" w:color="auto"/>
          </w:divBdr>
        </w:div>
        <w:div w:id="565534597">
          <w:marLeft w:val="1166"/>
          <w:marRight w:val="0"/>
          <w:marTop w:val="101"/>
          <w:marBottom w:val="0"/>
          <w:divBdr>
            <w:top w:val="none" w:sz="0" w:space="0" w:color="auto"/>
            <w:left w:val="none" w:sz="0" w:space="0" w:color="auto"/>
            <w:bottom w:val="none" w:sz="0" w:space="0" w:color="auto"/>
            <w:right w:val="none" w:sz="0" w:space="0" w:color="auto"/>
          </w:divBdr>
        </w:div>
        <w:div w:id="585529950">
          <w:marLeft w:val="1800"/>
          <w:marRight w:val="0"/>
          <w:marTop w:val="8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60988400">
      <w:bodyDiv w:val="1"/>
      <w:marLeft w:val="0"/>
      <w:marRight w:val="0"/>
      <w:marTop w:val="0"/>
      <w:marBottom w:val="0"/>
      <w:divBdr>
        <w:top w:val="none" w:sz="0" w:space="0" w:color="auto"/>
        <w:left w:val="none" w:sz="0" w:space="0" w:color="auto"/>
        <w:bottom w:val="none" w:sz="0" w:space="0" w:color="auto"/>
        <w:right w:val="none" w:sz="0" w:space="0" w:color="auto"/>
      </w:divBdr>
      <w:divsChild>
        <w:div w:id="1344285048">
          <w:marLeft w:val="547"/>
          <w:marRight w:val="0"/>
          <w:marTop w:val="115"/>
          <w:marBottom w:val="0"/>
          <w:divBdr>
            <w:top w:val="none" w:sz="0" w:space="0" w:color="auto"/>
            <w:left w:val="none" w:sz="0" w:space="0" w:color="auto"/>
            <w:bottom w:val="none" w:sz="0" w:space="0" w:color="auto"/>
            <w:right w:val="none" w:sz="0" w:space="0" w:color="auto"/>
          </w:divBdr>
        </w:div>
        <w:div w:id="422074768">
          <w:marLeft w:val="547"/>
          <w:marRight w:val="0"/>
          <w:marTop w:val="115"/>
          <w:marBottom w:val="0"/>
          <w:divBdr>
            <w:top w:val="none" w:sz="0" w:space="0" w:color="auto"/>
            <w:left w:val="none" w:sz="0" w:space="0" w:color="auto"/>
            <w:bottom w:val="none" w:sz="0" w:space="0" w:color="auto"/>
            <w:right w:val="none" w:sz="0" w:space="0" w:color="auto"/>
          </w:divBdr>
        </w:div>
        <w:div w:id="68776272">
          <w:marLeft w:val="1166"/>
          <w:marRight w:val="0"/>
          <w:marTop w:val="96"/>
          <w:marBottom w:val="0"/>
          <w:divBdr>
            <w:top w:val="none" w:sz="0" w:space="0" w:color="auto"/>
            <w:left w:val="none" w:sz="0" w:space="0" w:color="auto"/>
            <w:bottom w:val="none" w:sz="0" w:space="0" w:color="auto"/>
            <w:right w:val="none" w:sz="0" w:space="0" w:color="auto"/>
          </w:divBdr>
        </w:div>
      </w:divsChild>
    </w:div>
    <w:div w:id="611791720">
      <w:bodyDiv w:val="1"/>
      <w:marLeft w:val="0"/>
      <w:marRight w:val="0"/>
      <w:marTop w:val="0"/>
      <w:marBottom w:val="0"/>
      <w:divBdr>
        <w:top w:val="none" w:sz="0" w:space="0" w:color="auto"/>
        <w:left w:val="none" w:sz="0" w:space="0" w:color="auto"/>
        <w:bottom w:val="none" w:sz="0" w:space="0" w:color="auto"/>
        <w:right w:val="none" w:sz="0" w:space="0" w:color="auto"/>
      </w:divBdr>
      <w:divsChild>
        <w:div w:id="553152354">
          <w:marLeft w:val="547"/>
          <w:marRight w:val="0"/>
          <w:marTop w:val="96"/>
          <w:marBottom w:val="0"/>
          <w:divBdr>
            <w:top w:val="none" w:sz="0" w:space="0" w:color="auto"/>
            <w:left w:val="none" w:sz="0" w:space="0" w:color="auto"/>
            <w:bottom w:val="none" w:sz="0" w:space="0" w:color="auto"/>
            <w:right w:val="none" w:sz="0" w:space="0" w:color="auto"/>
          </w:divBdr>
        </w:div>
        <w:div w:id="2082556401">
          <w:marLeft w:val="1166"/>
          <w:marRight w:val="0"/>
          <w:marTop w:val="86"/>
          <w:marBottom w:val="0"/>
          <w:divBdr>
            <w:top w:val="none" w:sz="0" w:space="0" w:color="auto"/>
            <w:left w:val="none" w:sz="0" w:space="0" w:color="auto"/>
            <w:bottom w:val="none" w:sz="0" w:space="0" w:color="auto"/>
            <w:right w:val="none" w:sz="0" w:space="0" w:color="auto"/>
          </w:divBdr>
        </w:div>
        <w:div w:id="1912083472">
          <w:marLeft w:val="1800"/>
          <w:marRight w:val="0"/>
          <w:marTop w:val="67"/>
          <w:marBottom w:val="0"/>
          <w:divBdr>
            <w:top w:val="none" w:sz="0" w:space="0" w:color="auto"/>
            <w:left w:val="none" w:sz="0" w:space="0" w:color="auto"/>
            <w:bottom w:val="none" w:sz="0" w:space="0" w:color="auto"/>
            <w:right w:val="none" w:sz="0" w:space="0" w:color="auto"/>
          </w:divBdr>
        </w:div>
        <w:div w:id="765686171">
          <w:marLeft w:val="1166"/>
          <w:marRight w:val="0"/>
          <w:marTop w:val="86"/>
          <w:marBottom w:val="0"/>
          <w:divBdr>
            <w:top w:val="none" w:sz="0" w:space="0" w:color="auto"/>
            <w:left w:val="none" w:sz="0" w:space="0" w:color="auto"/>
            <w:bottom w:val="none" w:sz="0" w:space="0" w:color="auto"/>
            <w:right w:val="none" w:sz="0" w:space="0" w:color="auto"/>
          </w:divBdr>
        </w:div>
        <w:div w:id="1995329222">
          <w:marLeft w:val="1800"/>
          <w:marRight w:val="0"/>
          <w:marTop w:val="67"/>
          <w:marBottom w:val="0"/>
          <w:divBdr>
            <w:top w:val="none" w:sz="0" w:space="0" w:color="auto"/>
            <w:left w:val="none" w:sz="0" w:space="0" w:color="auto"/>
            <w:bottom w:val="none" w:sz="0" w:space="0" w:color="auto"/>
            <w:right w:val="none" w:sz="0" w:space="0" w:color="auto"/>
          </w:divBdr>
        </w:div>
        <w:div w:id="1118835892">
          <w:marLeft w:val="1166"/>
          <w:marRight w:val="0"/>
          <w:marTop w:val="86"/>
          <w:marBottom w:val="0"/>
          <w:divBdr>
            <w:top w:val="none" w:sz="0" w:space="0" w:color="auto"/>
            <w:left w:val="none" w:sz="0" w:space="0" w:color="auto"/>
            <w:bottom w:val="none" w:sz="0" w:space="0" w:color="auto"/>
            <w:right w:val="none" w:sz="0" w:space="0" w:color="auto"/>
          </w:divBdr>
        </w:div>
        <w:div w:id="1333491187">
          <w:marLeft w:val="1800"/>
          <w:marRight w:val="0"/>
          <w:marTop w:val="67"/>
          <w:marBottom w:val="0"/>
          <w:divBdr>
            <w:top w:val="none" w:sz="0" w:space="0" w:color="auto"/>
            <w:left w:val="none" w:sz="0" w:space="0" w:color="auto"/>
            <w:bottom w:val="none" w:sz="0" w:space="0" w:color="auto"/>
            <w:right w:val="none" w:sz="0" w:space="0" w:color="auto"/>
          </w:divBdr>
        </w:div>
      </w:divsChild>
    </w:div>
    <w:div w:id="624433265">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0444985">
      <w:bodyDiv w:val="1"/>
      <w:marLeft w:val="0"/>
      <w:marRight w:val="0"/>
      <w:marTop w:val="0"/>
      <w:marBottom w:val="0"/>
      <w:divBdr>
        <w:top w:val="none" w:sz="0" w:space="0" w:color="auto"/>
        <w:left w:val="none" w:sz="0" w:space="0" w:color="auto"/>
        <w:bottom w:val="none" w:sz="0" w:space="0" w:color="auto"/>
        <w:right w:val="none" w:sz="0" w:space="0" w:color="auto"/>
      </w:divBdr>
      <w:divsChild>
        <w:div w:id="1903371089">
          <w:marLeft w:val="547"/>
          <w:marRight w:val="0"/>
          <w:marTop w:val="96"/>
          <w:marBottom w:val="0"/>
          <w:divBdr>
            <w:top w:val="none" w:sz="0" w:space="0" w:color="auto"/>
            <w:left w:val="none" w:sz="0" w:space="0" w:color="auto"/>
            <w:bottom w:val="none" w:sz="0" w:space="0" w:color="auto"/>
            <w:right w:val="none" w:sz="0" w:space="0" w:color="auto"/>
          </w:divBdr>
        </w:div>
        <w:div w:id="1203518761">
          <w:marLeft w:val="1166"/>
          <w:marRight w:val="0"/>
          <w:marTop w:val="96"/>
          <w:marBottom w:val="0"/>
          <w:divBdr>
            <w:top w:val="none" w:sz="0" w:space="0" w:color="auto"/>
            <w:left w:val="none" w:sz="0" w:space="0" w:color="auto"/>
            <w:bottom w:val="none" w:sz="0" w:space="0" w:color="auto"/>
            <w:right w:val="none" w:sz="0" w:space="0" w:color="auto"/>
          </w:divBdr>
        </w:div>
        <w:div w:id="2087222366">
          <w:marLeft w:val="1800"/>
          <w:marRight w:val="0"/>
          <w:marTop w:val="77"/>
          <w:marBottom w:val="0"/>
          <w:divBdr>
            <w:top w:val="none" w:sz="0" w:space="0" w:color="auto"/>
            <w:left w:val="none" w:sz="0" w:space="0" w:color="auto"/>
            <w:bottom w:val="none" w:sz="0" w:space="0" w:color="auto"/>
            <w:right w:val="none" w:sz="0" w:space="0" w:color="auto"/>
          </w:divBdr>
        </w:div>
        <w:div w:id="884416138">
          <w:marLeft w:val="1166"/>
          <w:marRight w:val="0"/>
          <w:marTop w:val="96"/>
          <w:marBottom w:val="0"/>
          <w:divBdr>
            <w:top w:val="none" w:sz="0" w:space="0" w:color="auto"/>
            <w:left w:val="none" w:sz="0" w:space="0" w:color="auto"/>
            <w:bottom w:val="none" w:sz="0" w:space="0" w:color="auto"/>
            <w:right w:val="none" w:sz="0" w:space="0" w:color="auto"/>
          </w:divBdr>
        </w:div>
        <w:div w:id="947004970">
          <w:marLeft w:val="1800"/>
          <w:marRight w:val="0"/>
          <w:marTop w:val="77"/>
          <w:marBottom w:val="0"/>
          <w:divBdr>
            <w:top w:val="none" w:sz="0" w:space="0" w:color="auto"/>
            <w:left w:val="none" w:sz="0" w:space="0" w:color="auto"/>
            <w:bottom w:val="none" w:sz="0" w:space="0" w:color="auto"/>
            <w:right w:val="none" w:sz="0" w:space="0" w:color="auto"/>
          </w:divBdr>
        </w:div>
        <w:div w:id="355888533">
          <w:marLeft w:val="1166"/>
          <w:marRight w:val="0"/>
          <w:marTop w:val="96"/>
          <w:marBottom w:val="0"/>
          <w:divBdr>
            <w:top w:val="none" w:sz="0" w:space="0" w:color="auto"/>
            <w:left w:val="none" w:sz="0" w:space="0" w:color="auto"/>
            <w:bottom w:val="none" w:sz="0" w:space="0" w:color="auto"/>
            <w:right w:val="none" w:sz="0" w:space="0" w:color="auto"/>
          </w:divBdr>
        </w:div>
        <w:div w:id="2088188849">
          <w:marLeft w:val="1800"/>
          <w:marRight w:val="0"/>
          <w:marTop w:val="77"/>
          <w:marBottom w:val="0"/>
          <w:divBdr>
            <w:top w:val="none" w:sz="0" w:space="0" w:color="auto"/>
            <w:left w:val="none" w:sz="0" w:space="0" w:color="auto"/>
            <w:bottom w:val="none" w:sz="0" w:space="0" w:color="auto"/>
            <w:right w:val="none" w:sz="0" w:space="0" w:color="auto"/>
          </w:divBdr>
        </w:div>
        <w:div w:id="317075215">
          <w:marLeft w:val="547"/>
          <w:marRight w:val="0"/>
          <w:marTop w:val="96"/>
          <w:marBottom w:val="0"/>
          <w:divBdr>
            <w:top w:val="none" w:sz="0" w:space="0" w:color="auto"/>
            <w:left w:val="none" w:sz="0" w:space="0" w:color="auto"/>
            <w:bottom w:val="none" w:sz="0" w:space="0" w:color="auto"/>
            <w:right w:val="none" w:sz="0" w:space="0" w:color="auto"/>
          </w:divBdr>
        </w:div>
        <w:div w:id="2092702566">
          <w:marLeft w:val="1166"/>
          <w:marRight w:val="0"/>
          <w:marTop w:val="96"/>
          <w:marBottom w:val="0"/>
          <w:divBdr>
            <w:top w:val="none" w:sz="0" w:space="0" w:color="auto"/>
            <w:left w:val="none" w:sz="0" w:space="0" w:color="auto"/>
            <w:bottom w:val="none" w:sz="0" w:space="0" w:color="auto"/>
            <w:right w:val="none" w:sz="0" w:space="0" w:color="auto"/>
          </w:divBdr>
        </w:div>
        <w:div w:id="415832711">
          <w:marLeft w:val="1800"/>
          <w:marRight w:val="0"/>
          <w:marTop w:val="77"/>
          <w:marBottom w:val="0"/>
          <w:divBdr>
            <w:top w:val="none" w:sz="0" w:space="0" w:color="auto"/>
            <w:left w:val="none" w:sz="0" w:space="0" w:color="auto"/>
            <w:bottom w:val="none" w:sz="0" w:space="0" w:color="auto"/>
            <w:right w:val="none" w:sz="0" w:space="0" w:color="auto"/>
          </w:divBdr>
        </w:div>
        <w:div w:id="1851212014">
          <w:marLeft w:val="1166"/>
          <w:marRight w:val="0"/>
          <w:marTop w:val="96"/>
          <w:marBottom w:val="0"/>
          <w:divBdr>
            <w:top w:val="none" w:sz="0" w:space="0" w:color="auto"/>
            <w:left w:val="none" w:sz="0" w:space="0" w:color="auto"/>
            <w:bottom w:val="none" w:sz="0" w:space="0" w:color="auto"/>
            <w:right w:val="none" w:sz="0" w:space="0" w:color="auto"/>
          </w:divBdr>
        </w:div>
        <w:div w:id="1745880762">
          <w:marLeft w:val="1800"/>
          <w:marRight w:val="0"/>
          <w:marTop w:val="77"/>
          <w:marBottom w:val="0"/>
          <w:divBdr>
            <w:top w:val="none" w:sz="0" w:space="0" w:color="auto"/>
            <w:left w:val="none" w:sz="0" w:space="0" w:color="auto"/>
            <w:bottom w:val="none" w:sz="0" w:space="0" w:color="auto"/>
            <w:right w:val="none" w:sz="0" w:space="0" w:color="auto"/>
          </w:divBdr>
        </w:div>
        <w:div w:id="245963601">
          <w:marLeft w:val="1166"/>
          <w:marRight w:val="0"/>
          <w:marTop w:val="96"/>
          <w:marBottom w:val="0"/>
          <w:divBdr>
            <w:top w:val="none" w:sz="0" w:space="0" w:color="auto"/>
            <w:left w:val="none" w:sz="0" w:space="0" w:color="auto"/>
            <w:bottom w:val="none" w:sz="0" w:space="0" w:color="auto"/>
            <w:right w:val="none" w:sz="0" w:space="0" w:color="auto"/>
          </w:divBdr>
        </w:div>
        <w:div w:id="567886827">
          <w:marLeft w:val="1800"/>
          <w:marRight w:val="0"/>
          <w:marTop w:val="77"/>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5007195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71065938">
      <w:bodyDiv w:val="1"/>
      <w:marLeft w:val="0"/>
      <w:marRight w:val="0"/>
      <w:marTop w:val="0"/>
      <w:marBottom w:val="0"/>
      <w:divBdr>
        <w:top w:val="none" w:sz="0" w:space="0" w:color="auto"/>
        <w:left w:val="none" w:sz="0" w:space="0" w:color="auto"/>
        <w:bottom w:val="none" w:sz="0" w:space="0" w:color="auto"/>
        <w:right w:val="none" w:sz="0" w:space="0" w:color="auto"/>
      </w:divBdr>
      <w:divsChild>
        <w:div w:id="1612006033">
          <w:marLeft w:val="547"/>
          <w:marRight w:val="0"/>
          <w:marTop w:val="120"/>
          <w:marBottom w:val="0"/>
          <w:divBdr>
            <w:top w:val="none" w:sz="0" w:space="0" w:color="auto"/>
            <w:left w:val="none" w:sz="0" w:space="0" w:color="auto"/>
            <w:bottom w:val="none" w:sz="0" w:space="0" w:color="auto"/>
            <w:right w:val="none" w:sz="0" w:space="0" w:color="auto"/>
          </w:divBdr>
        </w:div>
        <w:div w:id="1310940031">
          <w:marLeft w:val="547"/>
          <w:marRight w:val="0"/>
          <w:marTop w:val="77"/>
          <w:marBottom w:val="0"/>
          <w:divBdr>
            <w:top w:val="none" w:sz="0" w:space="0" w:color="auto"/>
            <w:left w:val="none" w:sz="0" w:space="0" w:color="auto"/>
            <w:bottom w:val="none" w:sz="0" w:space="0" w:color="auto"/>
            <w:right w:val="none" w:sz="0" w:space="0" w:color="auto"/>
          </w:divBdr>
        </w:div>
        <w:div w:id="817452906">
          <w:marLeft w:val="547"/>
          <w:marRight w:val="0"/>
          <w:marTop w:val="77"/>
          <w:marBottom w:val="0"/>
          <w:divBdr>
            <w:top w:val="none" w:sz="0" w:space="0" w:color="auto"/>
            <w:left w:val="none" w:sz="0" w:space="0" w:color="auto"/>
            <w:bottom w:val="none" w:sz="0" w:space="0" w:color="auto"/>
            <w:right w:val="none" w:sz="0" w:space="0" w:color="auto"/>
          </w:divBdr>
        </w:div>
        <w:div w:id="348869085">
          <w:marLeft w:val="1800"/>
          <w:marRight w:val="0"/>
          <w:marTop w:val="58"/>
          <w:marBottom w:val="0"/>
          <w:divBdr>
            <w:top w:val="none" w:sz="0" w:space="0" w:color="auto"/>
            <w:left w:val="none" w:sz="0" w:space="0" w:color="auto"/>
            <w:bottom w:val="none" w:sz="0" w:space="0" w:color="auto"/>
            <w:right w:val="none" w:sz="0" w:space="0" w:color="auto"/>
          </w:divBdr>
        </w:div>
        <w:div w:id="480929070">
          <w:marLeft w:val="1800"/>
          <w:marRight w:val="0"/>
          <w:marTop w:val="58"/>
          <w:marBottom w:val="0"/>
          <w:divBdr>
            <w:top w:val="none" w:sz="0" w:space="0" w:color="auto"/>
            <w:left w:val="none" w:sz="0" w:space="0" w:color="auto"/>
            <w:bottom w:val="none" w:sz="0" w:space="0" w:color="auto"/>
            <w:right w:val="none" w:sz="0" w:space="0" w:color="auto"/>
          </w:divBdr>
        </w:div>
        <w:div w:id="1574663393">
          <w:marLeft w:val="547"/>
          <w:marRight w:val="0"/>
          <w:marTop w:val="77"/>
          <w:marBottom w:val="0"/>
          <w:divBdr>
            <w:top w:val="none" w:sz="0" w:space="0" w:color="auto"/>
            <w:left w:val="none" w:sz="0" w:space="0" w:color="auto"/>
            <w:bottom w:val="none" w:sz="0" w:space="0" w:color="auto"/>
            <w:right w:val="none" w:sz="0" w:space="0" w:color="auto"/>
          </w:divBdr>
        </w:div>
        <w:div w:id="150870396">
          <w:marLeft w:val="1800"/>
          <w:marRight w:val="0"/>
          <w:marTop w:val="58"/>
          <w:marBottom w:val="0"/>
          <w:divBdr>
            <w:top w:val="none" w:sz="0" w:space="0" w:color="auto"/>
            <w:left w:val="none" w:sz="0" w:space="0" w:color="auto"/>
            <w:bottom w:val="none" w:sz="0" w:space="0" w:color="auto"/>
            <w:right w:val="none" w:sz="0" w:space="0" w:color="auto"/>
          </w:divBdr>
        </w:div>
        <w:div w:id="1115178394">
          <w:marLeft w:val="1800"/>
          <w:marRight w:val="0"/>
          <w:marTop w:val="58"/>
          <w:marBottom w:val="0"/>
          <w:divBdr>
            <w:top w:val="none" w:sz="0" w:space="0" w:color="auto"/>
            <w:left w:val="none" w:sz="0" w:space="0" w:color="auto"/>
            <w:bottom w:val="none" w:sz="0" w:space="0" w:color="auto"/>
            <w:right w:val="none" w:sz="0" w:space="0" w:color="auto"/>
          </w:divBdr>
        </w:div>
        <w:div w:id="1031998696">
          <w:marLeft w:val="547"/>
          <w:marRight w:val="0"/>
          <w:marTop w:val="77"/>
          <w:marBottom w:val="0"/>
          <w:divBdr>
            <w:top w:val="none" w:sz="0" w:space="0" w:color="auto"/>
            <w:left w:val="none" w:sz="0" w:space="0" w:color="auto"/>
            <w:bottom w:val="none" w:sz="0" w:space="0" w:color="auto"/>
            <w:right w:val="none" w:sz="0" w:space="0" w:color="auto"/>
          </w:divBdr>
        </w:div>
        <w:div w:id="2092968123">
          <w:marLeft w:val="547"/>
          <w:marRight w:val="0"/>
          <w:marTop w:val="120"/>
          <w:marBottom w:val="0"/>
          <w:divBdr>
            <w:top w:val="none" w:sz="0" w:space="0" w:color="auto"/>
            <w:left w:val="none" w:sz="0" w:space="0" w:color="auto"/>
            <w:bottom w:val="none" w:sz="0" w:space="0" w:color="auto"/>
            <w:right w:val="none" w:sz="0" w:space="0" w:color="auto"/>
          </w:divBdr>
        </w:div>
        <w:div w:id="670646621">
          <w:marLeft w:val="547"/>
          <w:marRight w:val="0"/>
          <w:marTop w:val="77"/>
          <w:marBottom w:val="0"/>
          <w:divBdr>
            <w:top w:val="none" w:sz="0" w:space="0" w:color="auto"/>
            <w:left w:val="none" w:sz="0" w:space="0" w:color="auto"/>
            <w:bottom w:val="none" w:sz="0" w:space="0" w:color="auto"/>
            <w:right w:val="none" w:sz="0" w:space="0" w:color="auto"/>
          </w:divBdr>
        </w:div>
        <w:div w:id="1291745130">
          <w:marLeft w:val="547"/>
          <w:marRight w:val="0"/>
          <w:marTop w:val="77"/>
          <w:marBottom w:val="0"/>
          <w:divBdr>
            <w:top w:val="none" w:sz="0" w:space="0" w:color="auto"/>
            <w:left w:val="none" w:sz="0" w:space="0" w:color="auto"/>
            <w:bottom w:val="none" w:sz="0" w:space="0" w:color="auto"/>
            <w:right w:val="none" w:sz="0" w:space="0" w:color="auto"/>
          </w:divBdr>
        </w:div>
        <w:div w:id="759984278">
          <w:marLeft w:val="1166"/>
          <w:marRight w:val="0"/>
          <w:marTop w:val="77"/>
          <w:marBottom w:val="0"/>
          <w:divBdr>
            <w:top w:val="none" w:sz="0" w:space="0" w:color="auto"/>
            <w:left w:val="none" w:sz="0" w:space="0" w:color="auto"/>
            <w:bottom w:val="none" w:sz="0" w:space="0" w:color="auto"/>
            <w:right w:val="none" w:sz="0" w:space="0" w:color="auto"/>
          </w:divBdr>
        </w:div>
        <w:div w:id="1291473019">
          <w:marLeft w:val="1800"/>
          <w:marRight w:val="0"/>
          <w:marTop w:val="62"/>
          <w:marBottom w:val="0"/>
          <w:divBdr>
            <w:top w:val="none" w:sz="0" w:space="0" w:color="auto"/>
            <w:left w:val="none" w:sz="0" w:space="0" w:color="auto"/>
            <w:bottom w:val="none" w:sz="0" w:space="0" w:color="auto"/>
            <w:right w:val="none" w:sz="0" w:space="0" w:color="auto"/>
          </w:divBdr>
        </w:div>
        <w:div w:id="124809585">
          <w:marLeft w:val="1166"/>
          <w:marRight w:val="0"/>
          <w:marTop w:val="77"/>
          <w:marBottom w:val="0"/>
          <w:divBdr>
            <w:top w:val="none" w:sz="0" w:space="0" w:color="auto"/>
            <w:left w:val="none" w:sz="0" w:space="0" w:color="auto"/>
            <w:bottom w:val="none" w:sz="0" w:space="0" w:color="auto"/>
            <w:right w:val="none" w:sz="0" w:space="0" w:color="auto"/>
          </w:divBdr>
        </w:div>
        <w:div w:id="7684917">
          <w:marLeft w:val="1800"/>
          <w:marRight w:val="0"/>
          <w:marTop w:val="62"/>
          <w:marBottom w:val="0"/>
          <w:divBdr>
            <w:top w:val="none" w:sz="0" w:space="0" w:color="auto"/>
            <w:left w:val="none" w:sz="0" w:space="0" w:color="auto"/>
            <w:bottom w:val="none" w:sz="0" w:space="0" w:color="auto"/>
            <w:right w:val="none" w:sz="0" w:space="0" w:color="auto"/>
          </w:divBdr>
        </w:div>
        <w:div w:id="1629628481">
          <w:marLeft w:val="547"/>
          <w:marRight w:val="0"/>
          <w:marTop w:val="120"/>
          <w:marBottom w:val="0"/>
          <w:divBdr>
            <w:top w:val="none" w:sz="0" w:space="0" w:color="auto"/>
            <w:left w:val="none" w:sz="0" w:space="0" w:color="auto"/>
            <w:bottom w:val="none" w:sz="0" w:space="0" w:color="auto"/>
            <w:right w:val="none" w:sz="0" w:space="0" w:color="auto"/>
          </w:divBdr>
        </w:div>
        <w:div w:id="1726029069">
          <w:marLeft w:val="547"/>
          <w:marRight w:val="0"/>
          <w:marTop w:val="120"/>
          <w:marBottom w:val="0"/>
          <w:divBdr>
            <w:top w:val="none" w:sz="0" w:space="0" w:color="auto"/>
            <w:left w:val="none" w:sz="0" w:space="0" w:color="auto"/>
            <w:bottom w:val="none" w:sz="0" w:space="0" w:color="auto"/>
            <w:right w:val="none" w:sz="0" w:space="0" w:color="auto"/>
          </w:divBdr>
        </w:div>
        <w:div w:id="713775276">
          <w:marLeft w:val="1166"/>
          <w:marRight w:val="0"/>
          <w:marTop w:val="106"/>
          <w:marBottom w:val="0"/>
          <w:divBdr>
            <w:top w:val="none" w:sz="0" w:space="0" w:color="auto"/>
            <w:left w:val="none" w:sz="0" w:space="0" w:color="auto"/>
            <w:bottom w:val="none" w:sz="0" w:space="0" w:color="auto"/>
            <w:right w:val="none" w:sz="0" w:space="0" w:color="auto"/>
          </w:divBdr>
        </w:div>
        <w:div w:id="175274108">
          <w:marLeft w:val="547"/>
          <w:marRight w:val="0"/>
          <w:marTop w:val="120"/>
          <w:marBottom w:val="0"/>
          <w:divBdr>
            <w:top w:val="none" w:sz="0" w:space="0" w:color="auto"/>
            <w:left w:val="none" w:sz="0" w:space="0" w:color="auto"/>
            <w:bottom w:val="none" w:sz="0" w:space="0" w:color="auto"/>
            <w:right w:val="none" w:sz="0" w:space="0" w:color="auto"/>
          </w:divBdr>
        </w:div>
        <w:div w:id="1712917984">
          <w:marLeft w:val="547"/>
          <w:marRight w:val="0"/>
          <w:marTop w:val="91"/>
          <w:marBottom w:val="0"/>
          <w:divBdr>
            <w:top w:val="none" w:sz="0" w:space="0" w:color="auto"/>
            <w:left w:val="none" w:sz="0" w:space="0" w:color="auto"/>
            <w:bottom w:val="none" w:sz="0" w:space="0" w:color="auto"/>
            <w:right w:val="none" w:sz="0" w:space="0" w:color="auto"/>
          </w:divBdr>
        </w:div>
        <w:div w:id="711155952">
          <w:marLeft w:val="547"/>
          <w:marRight w:val="0"/>
          <w:marTop w:val="91"/>
          <w:marBottom w:val="0"/>
          <w:divBdr>
            <w:top w:val="none" w:sz="0" w:space="0" w:color="auto"/>
            <w:left w:val="none" w:sz="0" w:space="0" w:color="auto"/>
            <w:bottom w:val="none" w:sz="0" w:space="0" w:color="auto"/>
            <w:right w:val="none" w:sz="0" w:space="0" w:color="auto"/>
          </w:divBdr>
        </w:div>
        <w:div w:id="177089437">
          <w:marLeft w:val="547"/>
          <w:marRight w:val="0"/>
          <w:marTop w:val="120"/>
          <w:marBottom w:val="0"/>
          <w:divBdr>
            <w:top w:val="none" w:sz="0" w:space="0" w:color="auto"/>
            <w:left w:val="none" w:sz="0" w:space="0" w:color="auto"/>
            <w:bottom w:val="none" w:sz="0" w:space="0" w:color="auto"/>
            <w:right w:val="none" w:sz="0" w:space="0" w:color="auto"/>
          </w:divBdr>
        </w:div>
        <w:div w:id="233205701">
          <w:marLeft w:val="547"/>
          <w:marRight w:val="0"/>
          <w:marTop w:val="91"/>
          <w:marBottom w:val="0"/>
          <w:divBdr>
            <w:top w:val="none" w:sz="0" w:space="0" w:color="auto"/>
            <w:left w:val="none" w:sz="0" w:space="0" w:color="auto"/>
            <w:bottom w:val="none" w:sz="0" w:space="0" w:color="auto"/>
            <w:right w:val="none" w:sz="0" w:space="0" w:color="auto"/>
          </w:divBdr>
        </w:div>
        <w:div w:id="194124495">
          <w:marLeft w:val="547"/>
          <w:marRight w:val="0"/>
          <w:marTop w:val="91"/>
          <w:marBottom w:val="0"/>
          <w:divBdr>
            <w:top w:val="none" w:sz="0" w:space="0" w:color="auto"/>
            <w:left w:val="none" w:sz="0" w:space="0" w:color="auto"/>
            <w:bottom w:val="none" w:sz="0" w:space="0" w:color="auto"/>
            <w:right w:val="none" w:sz="0" w:space="0" w:color="auto"/>
          </w:divBdr>
        </w:div>
        <w:div w:id="955403425">
          <w:marLeft w:val="547"/>
          <w:marRight w:val="0"/>
          <w:marTop w:val="120"/>
          <w:marBottom w:val="0"/>
          <w:divBdr>
            <w:top w:val="none" w:sz="0" w:space="0" w:color="auto"/>
            <w:left w:val="none" w:sz="0" w:space="0" w:color="auto"/>
            <w:bottom w:val="none" w:sz="0" w:space="0" w:color="auto"/>
            <w:right w:val="none" w:sz="0" w:space="0" w:color="auto"/>
          </w:divBdr>
        </w:div>
        <w:div w:id="1985305748">
          <w:marLeft w:val="547"/>
          <w:marRight w:val="0"/>
          <w:marTop w:val="91"/>
          <w:marBottom w:val="0"/>
          <w:divBdr>
            <w:top w:val="none" w:sz="0" w:space="0" w:color="auto"/>
            <w:left w:val="none" w:sz="0" w:space="0" w:color="auto"/>
            <w:bottom w:val="none" w:sz="0" w:space="0" w:color="auto"/>
            <w:right w:val="none" w:sz="0" w:space="0" w:color="auto"/>
          </w:divBdr>
        </w:div>
        <w:div w:id="508181156">
          <w:marLeft w:val="1166"/>
          <w:marRight w:val="0"/>
          <w:marTop w:val="106"/>
          <w:marBottom w:val="0"/>
          <w:divBdr>
            <w:top w:val="none" w:sz="0" w:space="0" w:color="auto"/>
            <w:left w:val="none" w:sz="0" w:space="0" w:color="auto"/>
            <w:bottom w:val="none" w:sz="0" w:space="0" w:color="auto"/>
            <w:right w:val="none" w:sz="0" w:space="0" w:color="auto"/>
          </w:divBdr>
        </w:div>
        <w:div w:id="3675546">
          <w:marLeft w:val="1800"/>
          <w:marRight w:val="0"/>
          <w:marTop w:val="91"/>
          <w:marBottom w:val="0"/>
          <w:divBdr>
            <w:top w:val="none" w:sz="0" w:space="0" w:color="auto"/>
            <w:left w:val="none" w:sz="0" w:space="0" w:color="auto"/>
            <w:bottom w:val="none" w:sz="0" w:space="0" w:color="auto"/>
            <w:right w:val="none" w:sz="0" w:space="0" w:color="auto"/>
          </w:divBdr>
        </w:div>
        <w:div w:id="353961689">
          <w:marLeft w:val="1166"/>
          <w:marRight w:val="0"/>
          <w:marTop w:val="106"/>
          <w:marBottom w:val="0"/>
          <w:divBdr>
            <w:top w:val="none" w:sz="0" w:space="0" w:color="auto"/>
            <w:left w:val="none" w:sz="0" w:space="0" w:color="auto"/>
            <w:bottom w:val="none" w:sz="0" w:space="0" w:color="auto"/>
            <w:right w:val="none" w:sz="0" w:space="0" w:color="auto"/>
          </w:divBdr>
        </w:div>
        <w:div w:id="974064980">
          <w:marLeft w:val="1800"/>
          <w:marRight w:val="0"/>
          <w:marTop w:val="91"/>
          <w:marBottom w:val="0"/>
          <w:divBdr>
            <w:top w:val="none" w:sz="0" w:space="0" w:color="auto"/>
            <w:left w:val="none" w:sz="0" w:space="0" w:color="auto"/>
            <w:bottom w:val="none" w:sz="0" w:space="0" w:color="auto"/>
            <w:right w:val="none" w:sz="0" w:space="0" w:color="auto"/>
          </w:divBdr>
        </w:div>
        <w:div w:id="1502312195">
          <w:marLeft w:val="1166"/>
          <w:marRight w:val="0"/>
          <w:marTop w:val="106"/>
          <w:marBottom w:val="0"/>
          <w:divBdr>
            <w:top w:val="none" w:sz="0" w:space="0" w:color="auto"/>
            <w:left w:val="none" w:sz="0" w:space="0" w:color="auto"/>
            <w:bottom w:val="none" w:sz="0" w:space="0" w:color="auto"/>
            <w:right w:val="none" w:sz="0" w:space="0" w:color="auto"/>
          </w:divBdr>
        </w:div>
        <w:div w:id="1095442195">
          <w:marLeft w:val="1800"/>
          <w:marRight w:val="0"/>
          <w:marTop w:val="91"/>
          <w:marBottom w:val="0"/>
          <w:divBdr>
            <w:top w:val="none" w:sz="0" w:space="0" w:color="auto"/>
            <w:left w:val="none" w:sz="0" w:space="0" w:color="auto"/>
            <w:bottom w:val="none" w:sz="0" w:space="0" w:color="auto"/>
            <w:right w:val="none" w:sz="0" w:space="0" w:color="auto"/>
          </w:divBdr>
        </w:div>
        <w:div w:id="1939100015">
          <w:marLeft w:val="1800"/>
          <w:marRight w:val="0"/>
          <w:marTop w:val="91"/>
          <w:marBottom w:val="0"/>
          <w:divBdr>
            <w:top w:val="none" w:sz="0" w:space="0" w:color="auto"/>
            <w:left w:val="none" w:sz="0" w:space="0" w:color="auto"/>
            <w:bottom w:val="none" w:sz="0" w:space="0" w:color="auto"/>
            <w:right w:val="none" w:sz="0" w:space="0" w:color="auto"/>
          </w:divBdr>
        </w:div>
      </w:divsChild>
    </w:div>
    <w:div w:id="898368227">
      <w:bodyDiv w:val="1"/>
      <w:marLeft w:val="0"/>
      <w:marRight w:val="0"/>
      <w:marTop w:val="0"/>
      <w:marBottom w:val="0"/>
      <w:divBdr>
        <w:top w:val="none" w:sz="0" w:space="0" w:color="auto"/>
        <w:left w:val="none" w:sz="0" w:space="0" w:color="auto"/>
        <w:bottom w:val="none" w:sz="0" w:space="0" w:color="auto"/>
        <w:right w:val="none" w:sz="0" w:space="0" w:color="auto"/>
      </w:divBdr>
      <w:divsChild>
        <w:div w:id="1740328933">
          <w:marLeft w:val="547"/>
          <w:marRight w:val="0"/>
          <w:marTop w:val="115"/>
          <w:marBottom w:val="0"/>
          <w:divBdr>
            <w:top w:val="none" w:sz="0" w:space="0" w:color="auto"/>
            <w:left w:val="none" w:sz="0" w:space="0" w:color="auto"/>
            <w:bottom w:val="none" w:sz="0" w:space="0" w:color="auto"/>
            <w:right w:val="none" w:sz="0" w:space="0" w:color="auto"/>
          </w:divBdr>
        </w:div>
        <w:div w:id="1762291789">
          <w:marLeft w:val="1166"/>
          <w:marRight w:val="0"/>
          <w:marTop w:val="110"/>
          <w:marBottom w:val="0"/>
          <w:divBdr>
            <w:top w:val="none" w:sz="0" w:space="0" w:color="auto"/>
            <w:left w:val="none" w:sz="0" w:space="0" w:color="auto"/>
            <w:bottom w:val="none" w:sz="0" w:space="0" w:color="auto"/>
            <w:right w:val="none" w:sz="0" w:space="0" w:color="auto"/>
          </w:divBdr>
        </w:div>
        <w:div w:id="180708824">
          <w:marLeft w:val="1800"/>
          <w:marRight w:val="0"/>
          <w:marTop w:val="91"/>
          <w:marBottom w:val="0"/>
          <w:divBdr>
            <w:top w:val="none" w:sz="0" w:space="0" w:color="auto"/>
            <w:left w:val="none" w:sz="0" w:space="0" w:color="auto"/>
            <w:bottom w:val="none" w:sz="0" w:space="0" w:color="auto"/>
            <w:right w:val="none" w:sz="0" w:space="0" w:color="auto"/>
          </w:divBdr>
        </w:div>
        <w:div w:id="2123986786">
          <w:marLeft w:val="1166"/>
          <w:marRight w:val="0"/>
          <w:marTop w:val="110"/>
          <w:marBottom w:val="0"/>
          <w:divBdr>
            <w:top w:val="none" w:sz="0" w:space="0" w:color="auto"/>
            <w:left w:val="none" w:sz="0" w:space="0" w:color="auto"/>
            <w:bottom w:val="none" w:sz="0" w:space="0" w:color="auto"/>
            <w:right w:val="none" w:sz="0" w:space="0" w:color="auto"/>
          </w:divBdr>
        </w:div>
        <w:div w:id="2121796152">
          <w:marLeft w:val="1800"/>
          <w:marRight w:val="0"/>
          <w:marTop w:val="91"/>
          <w:marBottom w:val="0"/>
          <w:divBdr>
            <w:top w:val="none" w:sz="0" w:space="0" w:color="auto"/>
            <w:left w:val="none" w:sz="0" w:space="0" w:color="auto"/>
            <w:bottom w:val="none" w:sz="0" w:space="0" w:color="auto"/>
            <w:right w:val="none" w:sz="0" w:space="0" w:color="auto"/>
          </w:divBdr>
        </w:div>
        <w:div w:id="1333950784">
          <w:marLeft w:val="547"/>
          <w:marRight w:val="0"/>
          <w:marTop w:val="115"/>
          <w:marBottom w:val="0"/>
          <w:divBdr>
            <w:top w:val="none" w:sz="0" w:space="0" w:color="auto"/>
            <w:left w:val="none" w:sz="0" w:space="0" w:color="auto"/>
            <w:bottom w:val="none" w:sz="0" w:space="0" w:color="auto"/>
            <w:right w:val="none" w:sz="0" w:space="0" w:color="auto"/>
          </w:divBdr>
        </w:div>
        <w:div w:id="531843411">
          <w:marLeft w:val="1166"/>
          <w:marRight w:val="0"/>
          <w:marTop w:val="110"/>
          <w:marBottom w:val="0"/>
          <w:divBdr>
            <w:top w:val="none" w:sz="0" w:space="0" w:color="auto"/>
            <w:left w:val="none" w:sz="0" w:space="0" w:color="auto"/>
            <w:bottom w:val="none" w:sz="0" w:space="0" w:color="auto"/>
            <w:right w:val="none" w:sz="0" w:space="0" w:color="auto"/>
          </w:divBdr>
        </w:div>
        <w:div w:id="984746773">
          <w:marLeft w:val="1800"/>
          <w:marRight w:val="0"/>
          <w:marTop w:val="91"/>
          <w:marBottom w:val="0"/>
          <w:divBdr>
            <w:top w:val="none" w:sz="0" w:space="0" w:color="auto"/>
            <w:left w:val="none" w:sz="0" w:space="0" w:color="auto"/>
            <w:bottom w:val="none" w:sz="0" w:space="0" w:color="auto"/>
            <w:right w:val="none" w:sz="0" w:space="0" w:color="auto"/>
          </w:divBdr>
        </w:div>
        <w:div w:id="118577310">
          <w:marLeft w:val="1166"/>
          <w:marRight w:val="0"/>
          <w:marTop w:val="110"/>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46757269">
      <w:bodyDiv w:val="1"/>
      <w:marLeft w:val="0"/>
      <w:marRight w:val="0"/>
      <w:marTop w:val="0"/>
      <w:marBottom w:val="0"/>
      <w:divBdr>
        <w:top w:val="none" w:sz="0" w:space="0" w:color="auto"/>
        <w:left w:val="none" w:sz="0" w:space="0" w:color="auto"/>
        <w:bottom w:val="none" w:sz="0" w:space="0" w:color="auto"/>
        <w:right w:val="none" w:sz="0" w:space="0" w:color="auto"/>
      </w:divBdr>
      <w:divsChild>
        <w:div w:id="839659457">
          <w:marLeft w:val="1166"/>
          <w:marRight w:val="0"/>
          <w:marTop w:val="91"/>
          <w:marBottom w:val="0"/>
          <w:divBdr>
            <w:top w:val="none" w:sz="0" w:space="0" w:color="auto"/>
            <w:left w:val="none" w:sz="0" w:space="0" w:color="auto"/>
            <w:bottom w:val="none" w:sz="0" w:space="0" w:color="auto"/>
            <w:right w:val="none" w:sz="0" w:space="0" w:color="auto"/>
          </w:divBdr>
        </w:div>
        <w:div w:id="317416820">
          <w:marLeft w:val="1800"/>
          <w:marRight w:val="0"/>
          <w:marTop w:val="72"/>
          <w:marBottom w:val="0"/>
          <w:divBdr>
            <w:top w:val="none" w:sz="0" w:space="0" w:color="auto"/>
            <w:left w:val="none" w:sz="0" w:space="0" w:color="auto"/>
            <w:bottom w:val="none" w:sz="0" w:space="0" w:color="auto"/>
            <w:right w:val="none" w:sz="0" w:space="0" w:color="auto"/>
          </w:divBdr>
        </w:div>
        <w:div w:id="822046115">
          <w:marLeft w:val="2520"/>
          <w:marRight w:val="0"/>
          <w:marTop w:val="53"/>
          <w:marBottom w:val="0"/>
          <w:divBdr>
            <w:top w:val="none" w:sz="0" w:space="0" w:color="auto"/>
            <w:left w:val="none" w:sz="0" w:space="0" w:color="auto"/>
            <w:bottom w:val="none" w:sz="0" w:space="0" w:color="auto"/>
            <w:right w:val="none" w:sz="0" w:space="0" w:color="auto"/>
          </w:divBdr>
        </w:div>
        <w:div w:id="449587817">
          <w:marLeft w:val="1800"/>
          <w:marRight w:val="0"/>
          <w:marTop w:val="72"/>
          <w:marBottom w:val="0"/>
          <w:divBdr>
            <w:top w:val="none" w:sz="0" w:space="0" w:color="auto"/>
            <w:left w:val="none" w:sz="0" w:space="0" w:color="auto"/>
            <w:bottom w:val="none" w:sz="0" w:space="0" w:color="auto"/>
            <w:right w:val="none" w:sz="0" w:space="0" w:color="auto"/>
          </w:divBdr>
        </w:div>
        <w:div w:id="1437867298">
          <w:marLeft w:val="2520"/>
          <w:marRight w:val="0"/>
          <w:marTop w:val="53"/>
          <w:marBottom w:val="0"/>
          <w:divBdr>
            <w:top w:val="none" w:sz="0" w:space="0" w:color="auto"/>
            <w:left w:val="none" w:sz="0" w:space="0" w:color="auto"/>
            <w:bottom w:val="none" w:sz="0" w:space="0" w:color="auto"/>
            <w:right w:val="none" w:sz="0" w:space="0" w:color="auto"/>
          </w:divBdr>
        </w:div>
        <w:div w:id="18892292">
          <w:marLeft w:val="1800"/>
          <w:marRight w:val="0"/>
          <w:marTop w:val="72"/>
          <w:marBottom w:val="0"/>
          <w:divBdr>
            <w:top w:val="none" w:sz="0" w:space="0" w:color="auto"/>
            <w:left w:val="none" w:sz="0" w:space="0" w:color="auto"/>
            <w:bottom w:val="none" w:sz="0" w:space="0" w:color="auto"/>
            <w:right w:val="none" w:sz="0" w:space="0" w:color="auto"/>
          </w:divBdr>
        </w:div>
        <w:div w:id="2036424335">
          <w:marLeft w:val="2520"/>
          <w:marRight w:val="0"/>
          <w:marTop w:val="53"/>
          <w:marBottom w:val="0"/>
          <w:divBdr>
            <w:top w:val="none" w:sz="0" w:space="0" w:color="auto"/>
            <w:left w:val="none" w:sz="0" w:space="0" w:color="auto"/>
            <w:bottom w:val="none" w:sz="0" w:space="0" w:color="auto"/>
            <w:right w:val="none" w:sz="0" w:space="0" w:color="auto"/>
          </w:divBdr>
        </w:div>
        <w:div w:id="1740906609">
          <w:marLeft w:val="1800"/>
          <w:marRight w:val="0"/>
          <w:marTop w:val="72"/>
          <w:marBottom w:val="0"/>
          <w:divBdr>
            <w:top w:val="none" w:sz="0" w:space="0" w:color="auto"/>
            <w:left w:val="none" w:sz="0" w:space="0" w:color="auto"/>
            <w:bottom w:val="none" w:sz="0" w:space="0" w:color="auto"/>
            <w:right w:val="none" w:sz="0" w:space="0" w:color="auto"/>
          </w:divBdr>
        </w:div>
        <w:div w:id="1561793689">
          <w:marLeft w:val="1800"/>
          <w:marRight w:val="0"/>
          <w:marTop w:val="72"/>
          <w:marBottom w:val="0"/>
          <w:divBdr>
            <w:top w:val="none" w:sz="0" w:space="0" w:color="auto"/>
            <w:left w:val="none" w:sz="0" w:space="0" w:color="auto"/>
            <w:bottom w:val="none" w:sz="0" w:space="0" w:color="auto"/>
            <w:right w:val="none" w:sz="0" w:space="0" w:color="auto"/>
          </w:divBdr>
        </w:div>
        <w:div w:id="999969620">
          <w:marLeft w:val="1800"/>
          <w:marRight w:val="0"/>
          <w:marTop w:val="72"/>
          <w:marBottom w:val="0"/>
          <w:divBdr>
            <w:top w:val="none" w:sz="0" w:space="0" w:color="auto"/>
            <w:left w:val="none" w:sz="0" w:space="0" w:color="auto"/>
            <w:bottom w:val="none" w:sz="0" w:space="0" w:color="auto"/>
            <w:right w:val="none" w:sz="0" w:space="0" w:color="auto"/>
          </w:divBdr>
        </w:div>
        <w:div w:id="11884449">
          <w:marLeft w:val="1166"/>
          <w:marRight w:val="0"/>
          <w:marTop w:val="91"/>
          <w:marBottom w:val="0"/>
          <w:divBdr>
            <w:top w:val="none" w:sz="0" w:space="0" w:color="auto"/>
            <w:left w:val="none" w:sz="0" w:space="0" w:color="auto"/>
            <w:bottom w:val="none" w:sz="0" w:space="0" w:color="auto"/>
            <w:right w:val="none" w:sz="0" w:space="0" w:color="auto"/>
          </w:divBdr>
        </w:div>
        <w:div w:id="1155947581">
          <w:marLeft w:val="1800"/>
          <w:marRight w:val="0"/>
          <w:marTop w:val="72"/>
          <w:marBottom w:val="0"/>
          <w:divBdr>
            <w:top w:val="none" w:sz="0" w:space="0" w:color="auto"/>
            <w:left w:val="none" w:sz="0" w:space="0" w:color="auto"/>
            <w:bottom w:val="none" w:sz="0" w:space="0" w:color="auto"/>
            <w:right w:val="none" w:sz="0" w:space="0" w:color="auto"/>
          </w:divBdr>
        </w:div>
        <w:div w:id="1606694392">
          <w:marLeft w:val="1800"/>
          <w:marRight w:val="0"/>
          <w:marTop w:val="72"/>
          <w:marBottom w:val="0"/>
          <w:divBdr>
            <w:top w:val="none" w:sz="0" w:space="0" w:color="auto"/>
            <w:left w:val="none" w:sz="0" w:space="0" w:color="auto"/>
            <w:bottom w:val="none" w:sz="0" w:space="0" w:color="auto"/>
            <w:right w:val="none" w:sz="0" w:space="0" w:color="auto"/>
          </w:divBdr>
        </w:div>
        <w:div w:id="1623800267">
          <w:marLeft w:val="1800"/>
          <w:marRight w:val="0"/>
          <w:marTop w:val="72"/>
          <w:marBottom w:val="0"/>
          <w:divBdr>
            <w:top w:val="none" w:sz="0" w:space="0" w:color="auto"/>
            <w:left w:val="none" w:sz="0" w:space="0" w:color="auto"/>
            <w:bottom w:val="none" w:sz="0" w:space="0" w:color="auto"/>
            <w:right w:val="none" w:sz="0" w:space="0" w:color="auto"/>
          </w:divBdr>
        </w:div>
        <w:div w:id="1833719308">
          <w:marLeft w:val="1800"/>
          <w:marRight w:val="0"/>
          <w:marTop w:val="72"/>
          <w:marBottom w:val="0"/>
          <w:divBdr>
            <w:top w:val="none" w:sz="0" w:space="0" w:color="auto"/>
            <w:left w:val="none" w:sz="0" w:space="0" w:color="auto"/>
            <w:bottom w:val="none" w:sz="0" w:space="0" w:color="auto"/>
            <w:right w:val="none" w:sz="0" w:space="0" w:color="auto"/>
          </w:divBdr>
        </w:div>
        <w:div w:id="514270095">
          <w:marLeft w:val="1166"/>
          <w:marRight w:val="0"/>
          <w:marTop w:val="91"/>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74474943">
      <w:bodyDiv w:val="1"/>
      <w:marLeft w:val="0"/>
      <w:marRight w:val="0"/>
      <w:marTop w:val="0"/>
      <w:marBottom w:val="0"/>
      <w:divBdr>
        <w:top w:val="none" w:sz="0" w:space="0" w:color="auto"/>
        <w:left w:val="none" w:sz="0" w:space="0" w:color="auto"/>
        <w:bottom w:val="none" w:sz="0" w:space="0" w:color="auto"/>
        <w:right w:val="none" w:sz="0" w:space="0" w:color="auto"/>
      </w:divBdr>
      <w:divsChild>
        <w:div w:id="1991782374">
          <w:marLeft w:val="547"/>
          <w:marRight w:val="0"/>
          <w:marTop w:val="96"/>
          <w:marBottom w:val="0"/>
          <w:divBdr>
            <w:top w:val="none" w:sz="0" w:space="0" w:color="auto"/>
            <w:left w:val="none" w:sz="0" w:space="0" w:color="auto"/>
            <w:bottom w:val="none" w:sz="0" w:space="0" w:color="auto"/>
            <w:right w:val="none" w:sz="0" w:space="0" w:color="auto"/>
          </w:divBdr>
        </w:div>
        <w:div w:id="1006789266">
          <w:marLeft w:val="1166"/>
          <w:marRight w:val="0"/>
          <w:marTop w:val="86"/>
          <w:marBottom w:val="0"/>
          <w:divBdr>
            <w:top w:val="none" w:sz="0" w:space="0" w:color="auto"/>
            <w:left w:val="none" w:sz="0" w:space="0" w:color="auto"/>
            <w:bottom w:val="none" w:sz="0" w:space="0" w:color="auto"/>
            <w:right w:val="none" w:sz="0" w:space="0" w:color="auto"/>
          </w:divBdr>
        </w:div>
        <w:div w:id="841241659">
          <w:marLeft w:val="1800"/>
          <w:marRight w:val="0"/>
          <w:marTop w:val="67"/>
          <w:marBottom w:val="0"/>
          <w:divBdr>
            <w:top w:val="none" w:sz="0" w:space="0" w:color="auto"/>
            <w:left w:val="none" w:sz="0" w:space="0" w:color="auto"/>
            <w:bottom w:val="none" w:sz="0" w:space="0" w:color="auto"/>
            <w:right w:val="none" w:sz="0" w:space="0" w:color="auto"/>
          </w:divBdr>
        </w:div>
        <w:div w:id="39788485">
          <w:marLeft w:val="1800"/>
          <w:marRight w:val="0"/>
          <w:marTop w:val="67"/>
          <w:marBottom w:val="0"/>
          <w:divBdr>
            <w:top w:val="none" w:sz="0" w:space="0" w:color="auto"/>
            <w:left w:val="none" w:sz="0" w:space="0" w:color="auto"/>
            <w:bottom w:val="none" w:sz="0" w:space="0" w:color="auto"/>
            <w:right w:val="none" w:sz="0" w:space="0" w:color="auto"/>
          </w:divBdr>
        </w:div>
        <w:div w:id="314066711">
          <w:marLeft w:val="1800"/>
          <w:marRight w:val="0"/>
          <w:marTop w:val="67"/>
          <w:marBottom w:val="0"/>
          <w:divBdr>
            <w:top w:val="none" w:sz="0" w:space="0" w:color="auto"/>
            <w:left w:val="none" w:sz="0" w:space="0" w:color="auto"/>
            <w:bottom w:val="none" w:sz="0" w:space="0" w:color="auto"/>
            <w:right w:val="none" w:sz="0" w:space="0" w:color="auto"/>
          </w:divBdr>
        </w:div>
        <w:div w:id="720711648">
          <w:marLeft w:val="1166"/>
          <w:marRight w:val="0"/>
          <w:marTop w:val="86"/>
          <w:marBottom w:val="0"/>
          <w:divBdr>
            <w:top w:val="none" w:sz="0" w:space="0" w:color="auto"/>
            <w:left w:val="none" w:sz="0" w:space="0" w:color="auto"/>
            <w:bottom w:val="none" w:sz="0" w:space="0" w:color="auto"/>
            <w:right w:val="none" w:sz="0" w:space="0" w:color="auto"/>
          </w:divBdr>
        </w:div>
        <w:div w:id="1419668028">
          <w:marLeft w:val="1800"/>
          <w:marRight w:val="0"/>
          <w:marTop w:val="67"/>
          <w:marBottom w:val="0"/>
          <w:divBdr>
            <w:top w:val="none" w:sz="0" w:space="0" w:color="auto"/>
            <w:left w:val="none" w:sz="0" w:space="0" w:color="auto"/>
            <w:bottom w:val="none" w:sz="0" w:space="0" w:color="auto"/>
            <w:right w:val="none" w:sz="0" w:space="0" w:color="auto"/>
          </w:divBdr>
        </w:div>
        <w:div w:id="1260945178">
          <w:marLeft w:val="1166"/>
          <w:marRight w:val="0"/>
          <w:marTop w:val="86"/>
          <w:marBottom w:val="0"/>
          <w:divBdr>
            <w:top w:val="none" w:sz="0" w:space="0" w:color="auto"/>
            <w:left w:val="none" w:sz="0" w:space="0" w:color="auto"/>
            <w:bottom w:val="none" w:sz="0" w:space="0" w:color="auto"/>
            <w:right w:val="none" w:sz="0" w:space="0" w:color="auto"/>
          </w:divBdr>
        </w:div>
        <w:div w:id="235169885">
          <w:marLeft w:val="1800"/>
          <w:marRight w:val="0"/>
          <w:marTop w:val="67"/>
          <w:marBottom w:val="0"/>
          <w:divBdr>
            <w:top w:val="none" w:sz="0" w:space="0" w:color="auto"/>
            <w:left w:val="none" w:sz="0" w:space="0" w:color="auto"/>
            <w:bottom w:val="none" w:sz="0" w:space="0" w:color="auto"/>
            <w:right w:val="none" w:sz="0" w:space="0" w:color="auto"/>
          </w:divBdr>
        </w:div>
        <w:div w:id="2049328535">
          <w:marLeft w:val="1166"/>
          <w:marRight w:val="0"/>
          <w:marTop w:val="86"/>
          <w:marBottom w:val="0"/>
          <w:divBdr>
            <w:top w:val="none" w:sz="0" w:space="0" w:color="auto"/>
            <w:left w:val="none" w:sz="0" w:space="0" w:color="auto"/>
            <w:bottom w:val="none" w:sz="0" w:space="0" w:color="auto"/>
            <w:right w:val="none" w:sz="0" w:space="0" w:color="auto"/>
          </w:divBdr>
        </w:div>
        <w:div w:id="1381513769">
          <w:marLeft w:val="1800"/>
          <w:marRight w:val="0"/>
          <w:marTop w:val="67"/>
          <w:marBottom w:val="0"/>
          <w:divBdr>
            <w:top w:val="none" w:sz="0" w:space="0" w:color="auto"/>
            <w:left w:val="none" w:sz="0" w:space="0" w:color="auto"/>
            <w:bottom w:val="none" w:sz="0" w:space="0" w:color="auto"/>
            <w:right w:val="none" w:sz="0" w:space="0" w:color="auto"/>
          </w:divBdr>
        </w:div>
      </w:divsChild>
    </w:div>
    <w:div w:id="1087577230">
      <w:bodyDiv w:val="1"/>
      <w:marLeft w:val="0"/>
      <w:marRight w:val="0"/>
      <w:marTop w:val="0"/>
      <w:marBottom w:val="0"/>
      <w:divBdr>
        <w:top w:val="none" w:sz="0" w:space="0" w:color="auto"/>
        <w:left w:val="none" w:sz="0" w:space="0" w:color="auto"/>
        <w:bottom w:val="none" w:sz="0" w:space="0" w:color="auto"/>
        <w:right w:val="none" w:sz="0" w:space="0" w:color="auto"/>
      </w:divBdr>
      <w:divsChild>
        <w:div w:id="595985046">
          <w:marLeft w:val="547"/>
          <w:marRight w:val="0"/>
          <w:marTop w:val="115"/>
          <w:marBottom w:val="0"/>
          <w:divBdr>
            <w:top w:val="none" w:sz="0" w:space="0" w:color="auto"/>
            <w:left w:val="none" w:sz="0" w:space="0" w:color="auto"/>
            <w:bottom w:val="none" w:sz="0" w:space="0" w:color="auto"/>
            <w:right w:val="none" w:sz="0" w:space="0" w:color="auto"/>
          </w:divBdr>
        </w:div>
        <w:div w:id="1758551292">
          <w:marLeft w:val="547"/>
          <w:marRight w:val="0"/>
          <w:marTop w:val="115"/>
          <w:marBottom w:val="0"/>
          <w:divBdr>
            <w:top w:val="none" w:sz="0" w:space="0" w:color="auto"/>
            <w:left w:val="none" w:sz="0" w:space="0" w:color="auto"/>
            <w:bottom w:val="none" w:sz="0" w:space="0" w:color="auto"/>
            <w:right w:val="none" w:sz="0" w:space="0" w:color="auto"/>
          </w:divBdr>
        </w:div>
      </w:divsChild>
    </w:div>
    <w:div w:id="1144006520">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52003600">
      <w:bodyDiv w:val="1"/>
      <w:marLeft w:val="0"/>
      <w:marRight w:val="0"/>
      <w:marTop w:val="0"/>
      <w:marBottom w:val="0"/>
      <w:divBdr>
        <w:top w:val="none" w:sz="0" w:space="0" w:color="auto"/>
        <w:left w:val="none" w:sz="0" w:space="0" w:color="auto"/>
        <w:bottom w:val="none" w:sz="0" w:space="0" w:color="auto"/>
        <w:right w:val="none" w:sz="0" w:space="0" w:color="auto"/>
      </w:divBdr>
      <w:divsChild>
        <w:div w:id="1591766991">
          <w:marLeft w:val="547"/>
          <w:marRight w:val="0"/>
          <w:marTop w:val="115"/>
          <w:marBottom w:val="0"/>
          <w:divBdr>
            <w:top w:val="none" w:sz="0" w:space="0" w:color="auto"/>
            <w:left w:val="none" w:sz="0" w:space="0" w:color="auto"/>
            <w:bottom w:val="none" w:sz="0" w:space="0" w:color="auto"/>
            <w:right w:val="none" w:sz="0" w:space="0" w:color="auto"/>
          </w:divBdr>
        </w:div>
        <w:div w:id="99221523">
          <w:marLeft w:val="1166"/>
          <w:marRight w:val="0"/>
          <w:marTop w:val="101"/>
          <w:marBottom w:val="0"/>
          <w:divBdr>
            <w:top w:val="none" w:sz="0" w:space="0" w:color="auto"/>
            <w:left w:val="none" w:sz="0" w:space="0" w:color="auto"/>
            <w:bottom w:val="none" w:sz="0" w:space="0" w:color="auto"/>
            <w:right w:val="none" w:sz="0" w:space="0" w:color="auto"/>
          </w:divBdr>
        </w:div>
        <w:div w:id="2090301075">
          <w:marLeft w:val="1800"/>
          <w:marRight w:val="0"/>
          <w:marTop w:val="82"/>
          <w:marBottom w:val="0"/>
          <w:divBdr>
            <w:top w:val="none" w:sz="0" w:space="0" w:color="auto"/>
            <w:left w:val="none" w:sz="0" w:space="0" w:color="auto"/>
            <w:bottom w:val="none" w:sz="0" w:space="0" w:color="auto"/>
            <w:right w:val="none" w:sz="0" w:space="0" w:color="auto"/>
          </w:divBdr>
        </w:div>
        <w:div w:id="864826821">
          <w:marLeft w:val="2520"/>
          <w:marRight w:val="0"/>
          <w:marTop w:val="82"/>
          <w:marBottom w:val="0"/>
          <w:divBdr>
            <w:top w:val="none" w:sz="0" w:space="0" w:color="auto"/>
            <w:left w:val="none" w:sz="0" w:space="0" w:color="auto"/>
            <w:bottom w:val="none" w:sz="0" w:space="0" w:color="auto"/>
            <w:right w:val="none" w:sz="0" w:space="0" w:color="auto"/>
          </w:divBdr>
        </w:div>
        <w:div w:id="1982729478">
          <w:marLeft w:val="2520"/>
          <w:marRight w:val="0"/>
          <w:marTop w:val="82"/>
          <w:marBottom w:val="0"/>
          <w:divBdr>
            <w:top w:val="none" w:sz="0" w:space="0" w:color="auto"/>
            <w:left w:val="none" w:sz="0" w:space="0" w:color="auto"/>
            <w:bottom w:val="none" w:sz="0" w:space="0" w:color="auto"/>
            <w:right w:val="none" w:sz="0" w:space="0" w:color="auto"/>
          </w:divBdr>
        </w:div>
        <w:div w:id="727530317">
          <w:marLeft w:val="2520"/>
          <w:marRight w:val="0"/>
          <w:marTop w:val="82"/>
          <w:marBottom w:val="0"/>
          <w:divBdr>
            <w:top w:val="none" w:sz="0" w:space="0" w:color="auto"/>
            <w:left w:val="none" w:sz="0" w:space="0" w:color="auto"/>
            <w:bottom w:val="none" w:sz="0" w:space="0" w:color="auto"/>
            <w:right w:val="none" w:sz="0" w:space="0" w:color="auto"/>
          </w:divBdr>
        </w:div>
        <w:div w:id="320355405">
          <w:marLeft w:val="1166"/>
          <w:marRight w:val="0"/>
          <w:marTop w:val="101"/>
          <w:marBottom w:val="0"/>
          <w:divBdr>
            <w:top w:val="none" w:sz="0" w:space="0" w:color="auto"/>
            <w:left w:val="none" w:sz="0" w:space="0" w:color="auto"/>
            <w:bottom w:val="none" w:sz="0" w:space="0" w:color="auto"/>
            <w:right w:val="none" w:sz="0" w:space="0" w:color="auto"/>
          </w:divBdr>
        </w:div>
        <w:div w:id="1314215000">
          <w:marLeft w:val="1800"/>
          <w:marRight w:val="0"/>
          <w:marTop w:val="82"/>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63703133">
      <w:bodyDiv w:val="1"/>
      <w:marLeft w:val="0"/>
      <w:marRight w:val="0"/>
      <w:marTop w:val="0"/>
      <w:marBottom w:val="0"/>
      <w:divBdr>
        <w:top w:val="none" w:sz="0" w:space="0" w:color="auto"/>
        <w:left w:val="none" w:sz="0" w:space="0" w:color="auto"/>
        <w:bottom w:val="none" w:sz="0" w:space="0" w:color="auto"/>
        <w:right w:val="none" w:sz="0" w:space="0" w:color="auto"/>
      </w:divBdr>
      <w:divsChild>
        <w:div w:id="73161374">
          <w:marLeft w:val="547"/>
          <w:marRight w:val="0"/>
          <w:marTop w:val="115"/>
          <w:marBottom w:val="0"/>
          <w:divBdr>
            <w:top w:val="none" w:sz="0" w:space="0" w:color="auto"/>
            <w:left w:val="none" w:sz="0" w:space="0" w:color="auto"/>
            <w:bottom w:val="none" w:sz="0" w:space="0" w:color="auto"/>
            <w:right w:val="none" w:sz="0" w:space="0" w:color="auto"/>
          </w:divBdr>
        </w:div>
        <w:div w:id="1794056132">
          <w:marLeft w:val="1166"/>
          <w:marRight w:val="0"/>
          <w:marTop w:val="101"/>
          <w:marBottom w:val="0"/>
          <w:divBdr>
            <w:top w:val="none" w:sz="0" w:space="0" w:color="auto"/>
            <w:left w:val="none" w:sz="0" w:space="0" w:color="auto"/>
            <w:bottom w:val="none" w:sz="0" w:space="0" w:color="auto"/>
            <w:right w:val="none" w:sz="0" w:space="0" w:color="auto"/>
          </w:divBdr>
        </w:div>
        <w:div w:id="1990667271">
          <w:marLeft w:val="1800"/>
          <w:marRight w:val="0"/>
          <w:marTop w:val="82"/>
          <w:marBottom w:val="0"/>
          <w:divBdr>
            <w:top w:val="none" w:sz="0" w:space="0" w:color="auto"/>
            <w:left w:val="none" w:sz="0" w:space="0" w:color="auto"/>
            <w:bottom w:val="none" w:sz="0" w:space="0" w:color="auto"/>
            <w:right w:val="none" w:sz="0" w:space="0" w:color="auto"/>
          </w:divBdr>
        </w:div>
        <w:div w:id="1945840603">
          <w:marLeft w:val="1166"/>
          <w:marRight w:val="0"/>
          <w:marTop w:val="101"/>
          <w:marBottom w:val="0"/>
          <w:divBdr>
            <w:top w:val="none" w:sz="0" w:space="0" w:color="auto"/>
            <w:left w:val="none" w:sz="0" w:space="0" w:color="auto"/>
            <w:bottom w:val="none" w:sz="0" w:space="0" w:color="auto"/>
            <w:right w:val="none" w:sz="0" w:space="0" w:color="auto"/>
          </w:divBdr>
        </w:div>
        <w:div w:id="1275089197">
          <w:marLeft w:val="1800"/>
          <w:marRight w:val="0"/>
          <w:marTop w:val="82"/>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3106992">
      <w:bodyDiv w:val="1"/>
      <w:marLeft w:val="0"/>
      <w:marRight w:val="0"/>
      <w:marTop w:val="0"/>
      <w:marBottom w:val="0"/>
      <w:divBdr>
        <w:top w:val="none" w:sz="0" w:space="0" w:color="auto"/>
        <w:left w:val="none" w:sz="0" w:space="0" w:color="auto"/>
        <w:bottom w:val="none" w:sz="0" w:space="0" w:color="auto"/>
        <w:right w:val="none" w:sz="0" w:space="0" w:color="auto"/>
      </w:divBdr>
      <w:divsChild>
        <w:div w:id="415202340">
          <w:marLeft w:val="547"/>
          <w:marRight w:val="0"/>
          <w:marTop w:val="130"/>
          <w:marBottom w:val="0"/>
          <w:divBdr>
            <w:top w:val="none" w:sz="0" w:space="0" w:color="auto"/>
            <w:left w:val="none" w:sz="0" w:space="0" w:color="auto"/>
            <w:bottom w:val="none" w:sz="0" w:space="0" w:color="auto"/>
            <w:right w:val="none" w:sz="0" w:space="0" w:color="auto"/>
          </w:divBdr>
        </w:div>
        <w:div w:id="39206780">
          <w:marLeft w:val="1166"/>
          <w:marRight w:val="0"/>
          <w:marTop w:val="115"/>
          <w:marBottom w:val="0"/>
          <w:divBdr>
            <w:top w:val="none" w:sz="0" w:space="0" w:color="auto"/>
            <w:left w:val="none" w:sz="0" w:space="0" w:color="auto"/>
            <w:bottom w:val="none" w:sz="0" w:space="0" w:color="auto"/>
            <w:right w:val="none" w:sz="0" w:space="0" w:color="auto"/>
          </w:divBdr>
        </w:div>
        <w:div w:id="1728800518">
          <w:marLeft w:val="1800"/>
          <w:marRight w:val="0"/>
          <w:marTop w:val="96"/>
          <w:marBottom w:val="0"/>
          <w:divBdr>
            <w:top w:val="none" w:sz="0" w:space="0" w:color="auto"/>
            <w:left w:val="none" w:sz="0" w:space="0" w:color="auto"/>
            <w:bottom w:val="none" w:sz="0" w:space="0" w:color="auto"/>
            <w:right w:val="none" w:sz="0" w:space="0" w:color="auto"/>
          </w:divBdr>
        </w:div>
        <w:div w:id="1531870574">
          <w:marLeft w:val="1166"/>
          <w:marRight w:val="0"/>
          <w:marTop w:val="115"/>
          <w:marBottom w:val="0"/>
          <w:divBdr>
            <w:top w:val="none" w:sz="0" w:space="0" w:color="auto"/>
            <w:left w:val="none" w:sz="0" w:space="0" w:color="auto"/>
            <w:bottom w:val="none" w:sz="0" w:space="0" w:color="auto"/>
            <w:right w:val="none" w:sz="0" w:space="0" w:color="auto"/>
          </w:divBdr>
        </w:div>
        <w:div w:id="1240557259">
          <w:marLeft w:val="1800"/>
          <w:marRight w:val="0"/>
          <w:marTop w:val="96"/>
          <w:marBottom w:val="0"/>
          <w:divBdr>
            <w:top w:val="none" w:sz="0" w:space="0" w:color="auto"/>
            <w:left w:val="none" w:sz="0" w:space="0" w:color="auto"/>
            <w:bottom w:val="none" w:sz="0" w:space="0" w:color="auto"/>
            <w:right w:val="none" w:sz="0" w:space="0" w:color="auto"/>
          </w:divBdr>
        </w:div>
        <w:div w:id="817695507">
          <w:marLeft w:val="1800"/>
          <w:marRight w:val="0"/>
          <w:marTop w:val="96"/>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2518240">
      <w:bodyDiv w:val="1"/>
      <w:marLeft w:val="0"/>
      <w:marRight w:val="0"/>
      <w:marTop w:val="0"/>
      <w:marBottom w:val="0"/>
      <w:divBdr>
        <w:top w:val="none" w:sz="0" w:space="0" w:color="auto"/>
        <w:left w:val="none" w:sz="0" w:space="0" w:color="auto"/>
        <w:bottom w:val="none" w:sz="0" w:space="0" w:color="auto"/>
        <w:right w:val="none" w:sz="0" w:space="0" w:color="auto"/>
      </w:divBdr>
      <w:divsChild>
        <w:div w:id="238253994">
          <w:marLeft w:val="547"/>
          <w:marRight w:val="0"/>
          <w:marTop w:val="115"/>
          <w:marBottom w:val="0"/>
          <w:divBdr>
            <w:top w:val="none" w:sz="0" w:space="0" w:color="auto"/>
            <w:left w:val="none" w:sz="0" w:space="0" w:color="auto"/>
            <w:bottom w:val="none" w:sz="0" w:space="0" w:color="auto"/>
            <w:right w:val="none" w:sz="0" w:space="0" w:color="auto"/>
          </w:divBdr>
        </w:div>
      </w:divsChild>
    </w:div>
    <w:div w:id="1609385711">
      <w:bodyDiv w:val="1"/>
      <w:marLeft w:val="0"/>
      <w:marRight w:val="0"/>
      <w:marTop w:val="0"/>
      <w:marBottom w:val="0"/>
      <w:divBdr>
        <w:top w:val="none" w:sz="0" w:space="0" w:color="auto"/>
        <w:left w:val="none" w:sz="0" w:space="0" w:color="auto"/>
        <w:bottom w:val="none" w:sz="0" w:space="0" w:color="auto"/>
        <w:right w:val="none" w:sz="0" w:space="0" w:color="auto"/>
      </w:divBdr>
      <w:divsChild>
        <w:div w:id="802622984">
          <w:marLeft w:val="547"/>
          <w:marRight w:val="0"/>
          <w:marTop w:val="115"/>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753065">
      <w:bodyDiv w:val="1"/>
      <w:marLeft w:val="0"/>
      <w:marRight w:val="0"/>
      <w:marTop w:val="0"/>
      <w:marBottom w:val="0"/>
      <w:divBdr>
        <w:top w:val="none" w:sz="0" w:space="0" w:color="auto"/>
        <w:left w:val="none" w:sz="0" w:space="0" w:color="auto"/>
        <w:bottom w:val="none" w:sz="0" w:space="0" w:color="auto"/>
        <w:right w:val="none" w:sz="0" w:space="0" w:color="auto"/>
      </w:divBdr>
      <w:divsChild>
        <w:div w:id="230624044">
          <w:marLeft w:val="547"/>
          <w:marRight w:val="0"/>
          <w:marTop w:val="53"/>
          <w:marBottom w:val="0"/>
          <w:divBdr>
            <w:top w:val="none" w:sz="0" w:space="0" w:color="auto"/>
            <w:left w:val="none" w:sz="0" w:space="0" w:color="auto"/>
            <w:bottom w:val="none" w:sz="0" w:space="0" w:color="auto"/>
            <w:right w:val="none" w:sz="0" w:space="0" w:color="auto"/>
          </w:divBdr>
        </w:div>
        <w:div w:id="131413941">
          <w:marLeft w:val="1166"/>
          <w:marRight w:val="0"/>
          <w:marTop w:val="48"/>
          <w:marBottom w:val="0"/>
          <w:divBdr>
            <w:top w:val="none" w:sz="0" w:space="0" w:color="auto"/>
            <w:left w:val="none" w:sz="0" w:space="0" w:color="auto"/>
            <w:bottom w:val="none" w:sz="0" w:space="0" w:color="auto"/>
            <w:right w:val="none" w:sz="0" w:space="0" w:color="auto"/>
          </w:divBdr>
        </w:div>
        <w:div w:id="888298128">
          <w:marLeft w:val="1166"/>
          <w:marRight w:val="0"/>
          <w:marTop w:val="48"/>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12595502">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987987">
      <w:bodyDiv w:val="1"/>
      <w:marLeft w:val="0"/>
      <w:marRight w:val="0"/>
      <w:marTop w:val="0"/>
      <w:marBottom w:val="0"/>
      <w:divBdr>
        <w:top w:val="none" w:sz="0" w:space="0" w:color="auto"/>
        <w:left w:val="none" w:sz="0" w:space="0" w:color="auto"/>
        <w:bottom w:val="none" w:sz="0" w:space="0" w:color="auto"/>
        <w:right w:val="none" w:sz="0" w:space="0" w:color="auto"/>
      </w:divBdr>
      <w:divsChild>
        <w:div w:id="1538195915">
          <w:marLeft w:val="547"/>
          <w:marRight w:val="0"/>
          <w:marTop w:val="96"/>
          <w:marBottom w:val="0"/>
          <w:divBdr>
            <w:top w:val="none" w:sz="0" w:space="0" w:color="auto"/>
            <w:left w:val="none" w:sz="0" w:space="0" w:color="auto"/>
            <w:bottom w:val="none" w:sz="0" w:space="0" w:color="auto"/>
            <w:right w:val="none" w:sz="0" w:space="0" w:color="auto"/>
          </w:divBdr>
        </w:div>
        <w:div w:id="340350946">
          <w:marLeft w:val="1166"/>
          <w:marRight w:val="0"/>
          <w:marTop w:val="86"/>
          <w:marBottom w:val="0"/>
          <w:divBdr>
            <w:top w:val="none" w:sz="0" w:space="0" w:color="auto"/>
            <w:left w:val="none" w:sz="0" w:space="0" w:color="auto"/>
            <w:bottom w:val="none" w:sz="0" w:space="0" w:color="auto"/>
            <w:right w:val="none" w:sz="0" w:space="0" w:color="auto"/>
          </w:divBdr>
        </w:div>
        <w:div w:id="1458913691">
          <w:marLeft w:val="1800"/>
          <w:marRight w:val="0"/>
          <w:marTop w:val="67"/>
          <w:marBottom w:val="0"/>
          <w:divBdr>
            <w:top w:val="none" w:sz="0" w:space="0" w:color="auto"/>
            <w:left w:val="none" w:sz="0" w:space="0" w:color="auto"/>
            <w:bottom w:val="none" w:sz="0" w:space="0" w:color="auto"/>
            <w:right w:val="none" w:sz="0" w:space="0" w:color="auto"/>
          </w:divBdr>
        </w:div>
        <w:div w:id="234635377">
          <w:marLeft w:val="1166"/>
          <w:marRight w:val="0"/>
          <w:marTop w:val="86"/>
          <w:marBottom w:val="0"/>
          <w:divBdr>
            <w:top w:val="none" w:sz="0" w:space="0" w:color="auto"/>
            <w:left w:val="none" w:sz="0" w:space="0" w:color="auto"/>
            <w:bottom w:val="none" w:sz="0" w:space="0" w:color="auto"/>
            <w:right w:val="none" w:sz="0" w:space="0" w:color="auto"/>
          </w:divBdr>
        </w:div>
        <w:div w:id="241646260">
          <w:marLeft w:val="1800"/>
          <w:marRight w:val="0"/>
          <w:marTop w:val="72"/>
          <w:marBottom w:val="0"/>
          <w:divBdr>
            <w:top w:val="none" w:sz="0" w:space="0" w:color="auto"/>
            <w:left w:val="none" w:sz="0" w:space="0" w:color="auto"/>
            <w:bottom w:val="none" w:sz="0" w:space="0" w:color="auto"/>
            <w:right w:val="none" w:sz="0" w:space="0" w:color="auto"/>
          </w:divBdr>
        </w:div>
        <w:div w:id="2024431288">
          <w:marLeft w:val="1166"/>
          <w:marRight w:val="0"/>
          <w:marTop w:val="86"/>
          <w:marBottom w:val="0"/>
          <w:divBdr>
            <w:top w:val="none" w:sz="0" w:space="0" w:color="auto"/>
            <w:left w:val="none" w:sz="0" w:space="0" w:color="auto"/>
            <w:bottom w:val="none" w:sz="0" w:space="0" w:color="auto"/>
            <w:right w:val="none" w:sz="0" w:space="0" w:color="auto"/>
          </w:divBdr>
        </w:div>
      </w:divsChild>
    </w:div>
    <w:div w:id="1855416463">
      <w:bodyDiv w:val="1"/>
      <w:marLeft w:val="0"/>
      <w:marRight w:val="0"/>
      <w:marTop w:val="0"/>
      <w:marBottom w:val="0"/>
      <w:divBdr>
        <w:top w:val="none" w:sz="0" w:space="0" w:color="auto"/>
        <w:left w:val="none" w:sz="0" w:space="0" w:color="auto"/>
        <w:bottom w:val="none" w:sz="0" w:space="0" w:color="auto"/>
        <w:right w:val="none" w:sz="0" w:space="0" w:color="auto"/>
      </w:divBdr>
      <w:divsChild>
        <w:div w:id="1171724278">
          <w:marLeft w:val="547"/>
          <w:marRight w:val="0"/>
          <w:marTop w:val="115"/>
          <w:marBottom w:val="0"/>
          <w:divBdr>
            <w:top w:val="none" w:sz="0" w:space="0" w:color="auto"/>
            <w:left w:val="none" w:sz="0" w:space="0" w:color="auto"/>
            <w:bottom w:val="none" w:sz="0" w:space="0" w:color="auto"/>
            <w:right w:val="none" w:sz="0" w:space="0" w:color="auto"/>
          </w:divBdr>
        </w:div>
        <w:div w:id="639385488">
          <w:marLeft w:val="1166"/>
          <w:marRight w:val="0"/>
          <w:marTop w:val="101"/>
          <w:marBottom w:val="0"/>
          <w:divBdr>
            <w:top w:val="none" w:sz="0" w:space="0" w:color="auto"/>
            <w:left w:val="none" w:sz="0" w:space="0" w:color="auto"/>
            <w:bottom w:val="none" w:sz="0" w:space="0" w:color="auto"/>
            <w:right w:val="none" w:sz="0" w:space="0" w:color="auto"/>
          </w:divBdr>
        </w:div>
        <w:div w:id="201021931">
          <w:marLeft w:val="1800"/>
          <w:marRight w:val="0"/>
          <w:marTop w:val="82"/>
          <w:marBottom w:val="0"/>
          <w:divBdr>
            <w:top w:val="none" w:sz="0" w:space="0" w:color="auto"/>
            <w:left w:val="none" w:sz="0" w:space="0" w:color="auto"/>
            <w:bottom w:val="none" w:sz="0" w:space="0" w:color="auto"/>
            <w:right w:val="none" w:sz="0" w:space="0" w:color="auto"/>
          </w:divBdr>
        </w:div>
        <w:div w:id="16322185">
          <w:marLeft w:val="2520"/>
          <w:marRight w:val="0"/>
          <w:marTop w:val="82"/>
          <w:marBottom w:val="0"/>
          <w:divBdr>
            <w:top w:val="none" w:sz="0" w:space="0" w:color="auto"/>
            <w:left w:val="none" w:sz="0" w:space="0" w:color="auto"/>
            <w:bottom w:val="none" w:sz="0" w:space="0" w:color="auto"/>
            <w:right w:val="none" w:sz="0" w:space="0" w:color="auto"/>
          </w:divBdr>
        </w:div>
        <w:div w:id="1204830046">
          <w:marLeft w:val="2520"/>
          <w:marRight w:val="0"/>
          <w:marTop w:val="82"/>
          <w:marBottom w:val="0"/>
          <w:divBdr>
            <w:top w:val="none" w:sz="0" w:space="0" w:color="auto"/>
            <w:left w:val="none" w:sz="0" w:space="0" w:color="auto"/>
            <w:bottom w:val="none" w:sz="0" w:space="0" w:color="auto"/>
            <w:right w:val="none" w:sz="0" w:space="0" w:color="auto"/>
          </w:divBdr>
        </w:div>
        <w:div w:id="552887490">
          <w:marLeft w:val="2520"/>
          <w:marRight w:val="0"/>
          <w:marTop w:val="82"/>
          <w:marBottom w:val="0"/>
          <w:divBdr>
            <w:top w:val="none" w:sz="0" w:space="0" w:color="auto"/>
            <w:left w:val="none" w:sz="0" w:space="0" w:color="auto"/>
            <w:bottom w:val="none" w:sz="0" w:space="0" w:color="auto"/>
            <w:right w:val="none" w:sz="0" w:space="0" w:color="auto"/>
          </w:divBdr>
        </w:div>
        <w:div w:id="144788176">
          <w:marLeft w:val="1166"/>
          <w:marRight w:val="0"/>
          <w:marTop w:val="101"/>
          <w:marBottom w:val="0"/>
          <w:divBdr>
            <w:top w:val="none" w:sz="0" w:space="0" w:color="auto"/>
            <w:left w:val="none" w:sz="0" w:space="0" w:color="auto"/>
            <w:bottom w:val="none" w:sz="0" w:space="0" w:color="auto"/>
            <w:right w:val="none" w:sz="0" w:space="0" w:color="auto"/>
          </w:divBdr>
        </w:div>
        <w:div w:id="1309482716">
          <w:marLeft w:val="1800"/>
          <w:marRight w:val="0"/>
          <w:marTop w:val="82"/>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sChild>
        <w:div w:id="2002810380">
          <w:marLeft w:val="547"/>
          <w:marRight w:val="0"/>
          <w:marTop w:val="72"/>
          <w:marBottom w:val="0"/>
          <w:divBdr>
            <w:top w:val="none" w:sz="0" w:space="0" w:color="auto"/>
            <w:left w:val="none" w:sz="0" w:space="0" w:color="auto"/>
            <w:bottom w:val="none" w:sz="0" w:space="0" w:color="auto"/>
            <w:right w:val="none" w:sz="0" w:space="0" w:color="auto"/>
          </w:divBdr>
        </w:div>
        <w:div w:id="1487163015">
          <w:marLeft w:val="1166"/>
          <w:marRight w:val="0"/>
          <w:marTop w:val="67"/>
          <w:marBottom w:val="0"/>
          <w:divBdr>
            <w:top w:val="none" w:sz="0" w:space="0" w:color="auto"/>
            <w:left w:val="none" w:sz="0" w:space="0" w:color="auto"/>
            <w:bottom w:val="none" w:sz="0" w:space="0" w:color="auto"/>
            <w:right w:val="none" w:sz="0" w:space="0" w:color="auto"/>
          </w:divBdr>
        </w:div>
        <w:div w:id="962611177">
          <w:marLeft w:val="1800"/>
          <w:marRight w:val="0"/>
          <w:marTop w:val="58"/>
          <w:marBottom w:val="0"/>
          <w:divBdr>
            <w:top w:val="none" w:sz="0" w:space="0" w:color="auto"/>
            <w:left w:val="none" w:sz="0" w:space="0" w:color="auto"/>
            <w:bottom w:val="none" w:sz="0" w:space="0" w:color="auto"/>
            <w:right w:val="none" w:sz="0" w:space="0" w:color="auto"/>
          </w:divBdr>
        </w:div>
        <w:div w:id="1920018850">
          <w:marLeft w:val="1166"/>
          <w:marRight w:val="0"/>
          <w:marTop w:val="67"/>
          <w:marBottom w:val="0"/>
          <w:divBdr>
            <w:top w:val="none" w:sz="0" w:space="0" w:color="auto"/>
            <w:left w:val="none" w:sz="0" w:space="0" w:color="auto"/>
            <w:bottom w:val="none" w:sz="0" w:space="0" w:color="auto"/>
            <w:right w:val="none" w:sz="0" w:space="0" w:color="auto"/>
          </w:divBdr>
        </w:div>
        <w:div w:id="564218172">
          <w:marLeft w:val="1800"/>
          <w:marRight w:val="0"/>
          <w:marTop w:val="58"/>
          <w:marBottom w:val="0"/>
          <w:divBdr>
            <w:top w:val="none" w:sz="0" w:space="0" w:color="auto"/>
            <w:left w:val="none" w:sz="0" w:space="0" w:color="auto"/>
            <w:bottom w:val="none" w:sz="0" w:space="0" w:color="auto"/>
            <w:right w:val="none" w:sz="0" w:space="0" w:color="auto"/>
          </w:divBdr>
        </w:div>
        <w:div w:id="620770045">
          <w:marLeft w:val="547"/>
          <w:marRight w:val="0"/>
          <w:marTop w:val="72"/>
          <w:marBottom w:val="0"/>
          <w:divBdr>
            <w:top w:val="none" w:sz="0" w:space="0" w:color="auto"/>
            <w:left w:val="none" w:sz="0" w:space="0" w:color="auto"/>
            <w:bottom w:val="none" w:sz="0" w:space="0" w:color="auto"/>
            <w:right w:val="none" w:sz="0" w:space="0" w:color="auto"/>
          </w:divBdr>
        </w:div>
        <w:div w:id="1911379976">
          <w:marLeft w:val="1166"/>
          <w:marRight w:val="0"/>
          <w:marTop w:val="67"/>
          <w:marBottom w:val="0"/>
          <w:divBdr>
            <w:top w:val="none" w:sz="0" w:space="0" w:color="auto"/>
            <w:left w:val="none" w:sz="0" w:space="0" w:color="auto"/>
            <w:bottom w:val="none" w:sz="0" w:space="0" w:color="auto"/>
            <w:right w:val="none" w:sz="0" w:space="0" w:color="auto"/>
          </w:divBdr>
        </w:div>
        <w:div w:id="490096235">
          <w:marLeft w:val="1800"/>
          <w:marRight w:val="0"/>
          <w:marTop w:val="58"/>
          <w:marBottom w:val="0"/>
          <w:divBdr>
            <w:top w:val="none" w:sz="0" w:space="0" w:color="auto"/>
            <w:left w:val="none" w:sz="0" w:space="0" w:color="auto"/>
            <w:bottom w:val="none" w:sz="0" w:space="0" w:color="auto"/>
            <w:right w:val="none" w:sz="0" w:space="0" w:color="auto"/>
          </w:divBdr>
        </w:div>
        <w:div w:id="2110617753">
          <w:marLeft w:val="1800"/>
          <w:marRight w:val="0"/>
          <w:marTop w:val="58"/>
          <w:marBottom w:val="0"/>
          <w:divBdr>
            <w:top w:val="none" w:sz="0" w:space="0" w:color="auto"/>
            <w:left w:val="none" w:sz="0" w:space="0" w:color="auto"/>
            <w:bottom w:val="none" w:sz="0" w:space="0" w:color="auto"/>
            <w:right w:val="none" w:sz="0" w:space="0" w:color="auto"/>
          </w:divBdr>
        </w:div>
        <w:div w:id="1027565394">
          <w:marLeft w:val="1166"/>
          <w:marRight w:val="0"/>
          <w:marTop w:val="67"/>
          <w:marBottom w:val="0"/>
          <w:divBdr>
            <w:top w:val="none" w:sz="0" w:space="0" w:color="auto"/>
            <w:left w:val="none" w:sz="0" w:space="0" w:color="auto"/>
            <w:bottom w:val="none" w:sz="0" w:space="0" w:color="auto"/>
            <w:right w:val="none" w:sz="0" w:space="0" w:color="auto"/>
          </w:divBdr>
        </w:div>
        <w:div w:id="105541682">
          <w:marLeft w:val="1800"/>
          <w:marRight w:val="0"/>
          <w:marTop w:val="58"/>
          <w:marBottom w:val="0"/>
          <w:divBdr>
            <w:top w:val="none" w:sz="0" w:space="0" w:color="auto"/>
            <w:left w:val="none" w:sz="0" w:space="0" w:color="auto"/>
            <w:bottom w:val="none" w:sz="0" w:space="0" w:color="auto"/>
            <w:right w:val="none" w:sz="0" w:space="0" w:color="auto"/>
          </w:divBdr>
        </w:div>
        <w:div w:id="1285577310">
          <w:marLeft w:val="1800"/>
          <w:marRight w:val="0"/>
          <w:marTop w:val="58"/>
          <w:marBottom w:val="0"/>
          <w:divBdr>
            <w:top w:val="none" w:sz="0" w:space="0" w:color="auto"/>
            <w:left w:val="none" w:sz="0" w:space="0" w:color="auto"/>
            <w:bottom w:val="none" w:sz="0" w:space="0" w:color="auto"/>
            <w:right w:val="none" w:sz="0" w:space="0" w:color="auto"/>
          </w:divBdr>
        </w:div>
        <w:div w:id="56979969">
          <w:marLeft w:val="1166"/>
          <w:marRight w:val="0"/>
          <w:marTop w:val="67"/>
          <w:marBottom w:val="0"/>
          <w:divBdr>
            <w:top w:val="none" w:sz="0" w:space="0" w:color="auto"/>
            <w:left w:val="none" w:sz="0" w:space="0" w:color="auto"/>
            <w:bottom w:val="none" w:sz="0" w:space="0" w:color="auto"/>
            <w:right w:val="none" w:sz="0" w:space="0" w:color="auto"/>
          </w:divBdr>
        </w:div>
        <w:div w:id="1473644510">
          <w:marLeft w:val="1800"/>
          <w:marRight w:val="0"/>
          <w:marTop w:val="58"/>
          <w:marBottom w:val="0"/>
          <w:divBdr>
            <w:top w:val="none" w:sz="0" w:space="0" w:color="auto"/>
            <w:left w:val="none" w:sz="0" w:space="0" w:color="auto"/>
            <w:bottom w:val="none" w:sz="0" w:space="0" w:color="auto"/>
            <w:right w:val="none" w:sz="0" w:space="0" w:color="auto"/>
          </w:divBdr>
        </w:div>
        <w:div w:id="642542943">
          <w:marLeft w:val="1800"/>
          <w:marRight w:val="0"/>
          <w:marTop w:val="58"/>
          <w:marBottom w:val="0"/>
          <w:divBdr>
            <w:top w:val="none" w:sz="0" w:space="0" w:color="auto"/>
            <w:left w:val="none" w:sz="0" w:space="0" w:color="auto"/>
            <w:bottom w:val="none" w:sz="0" w:space="0" w:color="auto"/>
            <w:right w:val="none" w:sz="0" w:space="0" w:color="auto"/>
          </w:divBdr>
        </w:div>
        <w:div w:id="100148893">
          <w:marLeft w:val="547"/>
          <w:marRight w:val="0"/>
          <w:marTop w:val="72"/>
          <w:marBottom w:val="0"/>
          <w:divBdr>
            <w:top w:val="none" w:sz="0" w:space="0" w:color="auto"/>
            <w:left w:val="none" w:sz="0" w:space="0" w:color="auto"/>
            <w:bottom w:val="none" w:sz="0" w:space="0" w:color="auto"/>
            <w:right w:val="none" w:sz="0" w:space="0" w:color="auto"/>
          </w:divBdr>
        </w:div>
        <w:div w:id="436558083">
          <w:marLeft w:val="1166"/>
          <w:marRight w:val="0"/>
          <w:marTop w:val="67"/>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 w:id="2142578929">
      <w:bodyDiv w:val="1"/>
      <w:marLeft w:val="0"/>
      <w:marRight w:val="0"/>
      <w:marTop w:val="0"/>
      <w:marBottom w:val="0"/>
      <w:divBdr>
        <w:top w:val="none" w:sz="0" w:space="0" w:color="auto"/>
        <w:left w:val="none" w:sz="0" w:space="0" w:color="auto"/>
        <w:bottom w:val="none" w:sz="0" w:space="0" w:color="auto"/>
        <w:right w:val="none" w:sz="0" w:space="0" w:color="auto"/>
      </w:divBdr>
      <w:divsChild>
        <w:div w:id="1980767204">
          <w:marLeft w:val="547"/>
          <w:marRight w:val="0"/>
          <w:marTop w:val="115"/>
          <w:marBottom w:val="0"/>
          <w:divBdr>
            <w:top w:val="none" w:sz="0" w:space="0" w:color="auto"/>
            <w:left w:val="none" w:sz="0" w:space="0" w:color="auto"/>
            <w:bottom w:val="none" w:sz="0" w:space="0" w:color="auto"/>
            <w:right w:val="none" w:sz="0" w:space="0" w:color="auto"/>
          </w:divBdr>
        </w:div>
        <w:div w:id="344786993">
          <w:marLeft w:val="1166"/>
          <w:marRight w:val="0"/>
          <w:marTop w:val="110"/>
          <w:marBottom w:val="0"/>
          <w:divBdr>
            <w:top w:val="none" w:sz="0" w:space="0" w:color="auto"/>
            <w:left w:val="none" w:sz="0" w:space="0" w:color="auto"/>
            <w:bottom w:val="none" w:sz="0" w:space="0" w:color="auto"/>
            <w:right w:val="none" w:sz="0" w:space="0" w:color="auto"/>
          </w:divBdr>
        </w:div>
        <w:div w:id="76824119">
          <w:marLeft w:val="1800"/>
          <w:marRight w:val="0"/>
          <w:marTop w:val="91"/>
          <w:marBottom w:val="0"/>
          <w:divBdr>
            <w:top w:val="none" w:sz="0" w:space="0" w:color="auto"/>
            <w:left w:val="none" w:sz="0" w:space="0" w:color="auto"/>
            <w:bottom w:val="none" w:sz="0" w:space="0" w:color="auto"/>
            <w:right w:val="none" w:sz="0" w:space="0" w:color="auto"/>
          </w:divBdr>
        </w:div>
        <w:div w:id="412513032">
          <w:marLeft w:val="1166"/>
          <w:marRight w:val="0"/>
          <w:marTop w:val="110"/>
          <w:marBottom w:val="0"/>
          <w:divBdr>
            <w:top w:val="none" w:sz="0" w:space="0" w:color="auto"/>
            <w:left w:val="none" w:sz="0" w:space="0" w:color="auto"/>
            <w:bottom w:val="none" w:sz="0" w:space="0" w:color="auto"/>
            <w:right w:val="none" w:sz="0" w:space="0" w:color="auto"/>
          </w:divBdr>
        </w:div>
        <w:div w:id="897328627">
          <w:marLeft w:val="1800"/>
          <w:marRight w:val="0"/>
          <w:marTop w:val="91"/>
          <w:marBottom w:val="0"/>
          <w:divBdr>
            <w:top w:val="none" w:sz="0" w:space="0" w:color="auto"/>
            <w:left w:val="none" w:sz="0" w:space="0" w:color="auto"/>
            <w:bottom w:val="none" w:sz="0" w:space="0" w:color="auto"/>
            <w:right w:val="none" w:sz="0" w:space="0" w:color="auto"/>
          </w:divBdr>
        </w:div>
        <w:div w:id="1764178604">
          <w:marLeft w:val="1166"/>
          <w:marRight w:val="0"/>
          <w:marTop w:val="110"/>
          <w:marBottom w:val="0"/>
          <w:divBdr>
            <w:top w:val="none" w:sz="0" w:space="0" w:color="auto"/>
            <w:left w:val="none" w:sz="0" w:space="0" w:color="auto"/>
            <w:bottom w:val="none" w:sz="0" w:space="0" w:color="auto"/>
            <w:right w:val="none" w:sz="0" w:space="0" w:color="auto"/>
          </w:divBdr>
        </w:div>
        <w:div w:id="1212182878">
          <w:marLeft w:val="1800"/>
          <w:marRight w:val="0"/>
          <w:marTop w:val="91"/>
          <w:marBottom w:val="0"/>
          <w:divBdr>
            <w:top w:val="none" w:sz="0" w:space="0" w:color="auto"/>
            <w:left w:val="none" w:sz="0" w:space="0" w:color="auto"/>
            <w:bottom w:val="none" w:sz="0" w:space="0" w:color="auto"/>
            <w:right w:val="none" w:sz="0" w:space="0" w:color="auto"/>
          </w:divBdr>
        </w:div>
        <w:div w:id="312877968">
          <w:marLeft w:val="1166"/>
          <w:marRight w:val="0"/>
          <w:marTop w:val="110"/>
          <w:marBottom w:val="0"/>
          <w:divBdr>
            <w:top w:val="none" w:sz="0" w:space="0" w:color="auto"/>
            <w:left w:val="none" w:sz="0" w:space="0" w:color="auto"/>
            <w:bottom w:val="none" w:sz="0" w:space="0" w:color="auto"/>
            <w:right w:val="none" w:sz="0" w:space="0" w:color="auto"/>
          </w:divBdr>
        </w:div>
        <w:div w:id="156101338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89FDA3-558D-4CE4-951C-A4077CAC5996}">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4250</TotalTime>
  <Pages>7</Pages>
  <Words>2308</Words>
  <Characters>13158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274</cp:revision>
  <cp:lastPrinted>1899-12-31T23:00:00Z</cp:lastPrinted>
  <dcterms:created xsi:type="dcterms:W3CDTF">2020-12-17T02:20:00Z</dcterms:created>
  <dcterms:modified xsi:type="dcterms:W3CDTF">2021-10-22T14:30:00Z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